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D805" w14:textId="77777777" w:rsidR="0098251A" w:rsidRPr="0098251A" w:rsidRDefault="0098251A" w:rsidP="0098251A">
      <w:pPr>
        <w:spacing w:after="0" w:line="360" w:lineRule="auto"/>
        <w:rPr>
          <w:rFonts w:ascii="Arial" w:eastAsia="Calibri" w:hAnsi="Arial" w:cs="Arial"/>
          <w:sz w:val="24"/>
          <w:szCs w:val="24"/>
        </w:rPr>
      </w:pPr>
      <w:r w:rsidRPr="0098251A">
        <w:rPr>
          <w:rFonts w:ascii="Arial" w:eastAsia="Calibri" w:hAnsi="Arial" w:cs="Arial"/>
          <w:color w:val="000000"/>
          <w:sz w:val="24"/>
          <w:szCs w:val="24"/>
        </w:rPr>
        <w:t>OS-XI.720.4.2025.EK</w:t>
      </w:r>
    </w:p>
    <w:p w14:paraId="662F1AA5" w14:textId="77777777" w:rsidR="0098251A" w:rsidRPr="0098251A" w:rsidRDefault="0098251A" w:rsidP="0098251A">
      <w:pPr>
        <w:spacing w:after="480" w:line="360" w:lineRule="auto"/>
        <w:rPr>
          <w:rFonts w:ascii="Arial" w:eastAsia="Calibri" w:hAnsi="Arial" w:cs="Arial"/>
        </w:rPr>
      </w:pPr>
      <w:r w:rsidRPr="0098251A">
        <w:rPr>
          <w:rFonts w:ascii="Arial" w:eastAsia="Calibri" w:hAnsi="Arial" w:cs="Arial"/>
          <w:sz w:val="24"/>
        </w:rPr>
        <w:t xml:space="preserve">                                                                                       Rzeszów, data jak w podpisie</w:t>
      </w:r>
    </w:p>
    <w:p w14:paraId="381E1C2F" w14:textId="77777777" w:rsidR="0098251A" w:rsidRPr="0098251A" w:rsidRDefault="0098251A" w:rsidP="0098251A">
      <w:pPr>
        <w:spacing w:after="480" w:line="240" w:lineRule="auto"/>
        <w:rPr>
          <w:rFonts w:ascii="Arial" w:eastAsia="Times New Roman" w:hAnsi="Arial" w:cs="Arial"/>
          <w:color w:val="000000"/>
          <w:spacing w:val="24"/>
          <w:sz w:val="24"/>
          <w:szCs w:val="24"/>
          <w:lang w:eastAsia="pl-PL"/>
        </w:rPr>
      </w:pPr>
      <w:r w:rsidRPr="0098251A">
        <w:rPr>
          <w:rFonts w:ascii="Arial" w:eastAsia="Times New Roman" w:hAnsi="Arial" w:cs="Arial"/>
          <w:color w:val="000000"/>
          <w:spacing w:val="24"/>
          <w:sz w:val="24"/>
          <w:szCs w:val="24"/>
          <w:lang w:eastAsia="pl-PL"/>
        </w:rPr>
        <w:t>DECYZJA</w:t>
      </w:r>
    </w:p>
    <w:p w14:paraId="762C14A8" w14:textId="654544DF" w:rsidR="0098251A" w:rsidRPr="0098251A" w:rsidRDefault="0098251A" w:rsidP="0098251A">
      <w:pPr>
        <w:spacing w:after="480" w:line="360" w:lineRule="auto"/>
        <w:ind w:left="142"/>
        <w:rPr>
          <w:rFonts w:ascii="Arial" w:eastAsia="Times New Roman" w:hAnsi="Arial" w:cs="Arial"/>
          <w:color w:val="000000"/>
          <w:spacing w:val="30"/>
          <w:position w:val="48"/>
          <w:sz w:val="24"/>
          <w:szCs w:val="24"/>
          <w:lang w:eastAsia="pl-PL"/>
        </w:rPr>
      </w:pPr>
      <w:r w:rsidRPr="0098251A">
        <w:rPr>
          <w:rFonts w:ascii="Arial" w:eastAsia="Times New Roman" w:hAnsi="Arial" w:cs="Arial"/>
          <w:color w:val="000000"/>
          <w:sz w:val="24"/>
          <w:szCs w:val="24"/>
          <w:lang w:eastAsia="pl-PL"/>
        </w:rPr>
        <w:t>Na podstawie art. 34 ust. 5 ustawy z dnia 06-03-2018 r. Prawo przedsiębiorców (</w:t>
      </w:r>
      <w:proofErr w:type="spellStart"/>
      <w:r w:rsidRPr="0098251A">
        <w:rPr>
          <w:rFonts w:ascii="Arial" w:eastAsia="Times New Roman" w:hAnsi="Arial" w:cs="Arial"/>
          <w:color w:val="000000"/>
          <w:sz w:val="24"/>
          <w:szCs w:val="24"/>
          <w:lang w:eastAsia="pl-PL"/>
        </w:rPr>
        <w:t>t.j</w:t>
      </w:r>
      <w:proofErr w:type="spellEnd"/>
      <w:r w:rsidRPr="0098251A">
        <w:rPr>
          <w:rFonts w:ascii="Arial" w:eastAsia="Times New Roman" w:hAnsi="Arial" w:cs="Arial"/>
          <w:color w:val="000000"/>
          <w:sz w:val="24"/>
          <w:szCs w:val="24"/>
          <w:lang w:eastAsia="pl-PL"/>
        </w:rPr>
        <w:t xml:space="preserve">. Dz.U. z 2025 r., poz. 1480 z </w:t>
      </w:r>
      <w:proofErr w:type="spellStart"/>
      <w:r w:rsidRPr="0098251A">
        <w:rPr>
          <w:rFonts w:ascii="Arial" w:eastAsia="Times New Roman" w:hAnsi="Arial" w:cs="Arial"/>
          <w:color w:val="000000"/>
          <w:sz w:val="24"/>
          <w:szCs w:val="24"/>
          <w:lang w:eastAsia="pl-PL"/>
        </w:rPr>
        <w:t>późn</w:t>
      </w:r>
      <w:proofErr w:type="spellEnd"/>
      <w:r w:rsidRPr="0098251A">
        <w:rPr>
          <w:rFonts w:ascii="Arial" w:eastAsia="Times New Roman" w:hAnsi="Arial" w:cs="Arial"/>
          <w:color w:val="000000"/>
          <w:sz w:val="24"/>
          <w:szCs w:val="24"/>
          <w:lang w:eastAsia="pl-PL"/>
        </w:rPr>
        <w:t>. zm.) oraz art. 104 ustawy z dnia 14 czerwca 1960 r. Kodeks postępowania administracyjnego (</w:t>
      </w:r>
      <w:proofErr w:type="spellStart"/>
      <w:r w:rsidRPr="0098251A">
        <w:rPr>
          <w:rFonts w:ascii="Arial" w:eastAsia="Times New Roman" w:hAnsi="Arial" w:cs="Arial"/>
          <w:color w:val="000000"/>
          <w:sz w:val="24"/>
          <w:szCs w:val="24"/>
          <w:lang w:eastAsia="pl-PL"/>
        </w:rPr>
        <w:t>t.j</w:t>
      </w:r>
      <w:proofErr w:type="spellEnd"/>
      <w:r w:rsidRPr="0098251A">
        <w:rPr>
          <w:rFonts w:ascii="Arial" w:eastAsia="Times New Roman" w:hAnsi="Arial" w:cs="Arial"/>
          <w:color w:val="000000"/>
          <w:sz w:val="24"/>
          <w:szCs w:val="24"/>
          <w:lang w:eastAsia="pl-PL"/>
        </w:rPr>
        <w:t>. Dz. U. z 2025 r. poz. 1691), po rozpatrzeniu wniosku</w:t>
      </w:r>
      <w:bookmarkStart w:id="0" w:name="_Hlk158284580"/>
      <w:r w:rsidRPr="0098251A">
        <w:rPr>
          <w:rFonts w:ascii="Arial" w:eastAsia="Times New Roman" w:hAnsi="Arial" w:cs="Arial"/>
          <w:color w:val="000000"/>
          <w:sz w:val="24"/>
          <w:szCs w:val="24"/>
          <w:lang w:eastAsia="pl-PL"/>
        </w:rPr>
        <w:t xml:space="preserve"> złożonego przez</w:t>
      </w:r>
      <w:bookmarkEnd w:id="0"/>
      <w:r w:rsidRPr="0098251A">
        <w:rPr>
          <w:rFonts w:ascii="Arial" w:eastAsia="Times New Roman" w:hAnsi="Arial" w:cs="Arial"/>
          <w:color w:val="000000"/>
          <w:sz w:val="24"/>
          <w:szCs w:val="24"/>
          <w:lang w:eastAsia="pl-PL"/>
        </w:rPr>
        <w:t xml:space="preserve"> panią </w:t>
      </w:r>
      <w:r w:rsidR="00FE0135">
        <w:rPr>
          <w:rFonts w:ascii="Arial" w:eastAsia="Times New Roman" w:hAnsi="Arial" w:cs="Arial"/>
          <w:color w:val="000000"/>
          <w:sz w:val="24"/>
          <w:szCs w:val="24"/>
          <w:lang w:eastAsia="pl-PL"/>
        </w:rPr>
        <w:t xml:space="preserve">       X    </w:t>
      </w:r>
      <w:r w:rsidRPr="0098251A">
        <w:rPr>
          <w:rFonts w:ascii="Arial" w:eastAsia="Times New Roman" w:hAnsi="Arial" w:cs="Arial"/>
          <w:color w:val="000000"/>
          <w:sz w:val="24"/>
          <w:szCs w:val="24"/>
          <w:lang w:eastAsia="pl-PL"/>
        </w:rPr>
        <w:t xml:space="preserve"> prowadzącą działalność gospodarczą pod nazwą: </w:t>
      </w:r>
      <w:r w:rsidR="00FE0135">
        <w:rPr>
          <w:rFonts w:ascii="Arial" w:eastAsia="Times New Roman" w:hAnsi="Arial" w:cs="Arial"/>
          <w:color w:val="000000"/>
          <w:sz w:val="24"/>
          <w:szCs w:val="24"/>
          <w:lang w:eastAsia="pl-PL"/>
        </w:rPr>
        <w:t xml:space="preserve">                X</w:t>
      </w:r>
      <w:r w:rsidRPr="0098251A">
        <w:rPr>
          <w:rFonts w:ascii="Arial" w:eastAsia="Times New Roman" w:hAnsi="Arial" w:cs="Arial"/>
          <w:color w:val="000000"/>
          <w:sz w:val="24"/>
          <w:szCs w:val="24"/>
          <w:lang w:eastAsia="pl-PL"/>
        </w:rPr>
        <w:t xml:space="preserve"> </w:t>
      </w:r>
      <w:r w:rsidR="00FE0135">
        <w:rPr>
          <w:rFonts w:ascii="Arial" w:eastAsia="Times New Roman" w:hAnsi="Arial" w:cs="Arial"/>
          <w:color w:val="000000"/>
          <w:sz w:val="24"/>
          <w:szCs w:val="24"/>
          <w:lang w:eastAsia="pl-PL"/>
        </w:rPr>
        <w:t xml:space="preserve">       </w:t>
      </w:r>
      <w:proofErr w:type="spellStart"/>
      <w:r w:rsidR="00FE0135">
        <w:rPr>
          <w:rFonts w:ascii="Arial" w:eastAsia="Times New Roman" w:hAnsi="Arial" w:cs="Arial"/>
          <w:color w:val="000000"/>
          <w:sz w:val="24"/>
          <w:szCs w:val="24"/>
          <w:lang w:eastAsia="pl-PL"/>
        </w:rPr>
        <w:t>X</w:t>
      </w:r>
      <w:proofErr w:type="spellEnd"/>
      <w:r w:rsidR="00FE0135">
        <w:rPr>
          <w:rFonts w:ascii="Arial" w:eastAsia="Times New Roman" w:hAnsi="Arial" w:cs="Arial"/>
          <w:color w:val="000000"/>
          <w:sz w:val="24"/>
          <w:szCs w:val="24"/>
          <w:lang w:eastAsia="pl-PL"/>
        </w:rPr>
        <w:t xml:space="preserve">                         </w:t>
      </w:r>
      <w:r w:rsidRPr="0098251A">
        <w:rPr>
          <w:rFonts w:ascii="Arial" w:eastAsia="Times New Roman" w:hAnsi="Arial" w:cs="Arial"/>
          <w:color w:val="000000"/>
          <w:sz w:val="24"/>
          <w:szCs w:val="24"/>
          <w:lang w:eastAsia="pl-PL"/>
        </w:rPr>
        <w:t xml:space="preserve"> o wydanie interpretacji indywidualnej:</w:t>
      </w:r>
    </w:p>
    <w:p w14:paraId="14216C37" w14:textId="77777777" w:rsidR="0098251A" w:rsidRPr="0098251A" w:rsidRDefault="0098251A" w:rsidP="0098251A">
      <w:pPr>
        <w:spacing w:after="480" w:line="360" w:lineRule="auto"/>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orzekam:</w:t>
      </w:r>
    </w:p>
    <w:p w14:paraId="3FCD5D98" w14:textId="77777777" w:rsidR="000906EB" w:rsidRDefault="0098251A" w:rsidP="000906EB">
      <w:pPr>
        <w:spacing w:after="0" w:line="360" w:lineRule="auto"/>
        <w:rPr>
          <w:rFonts w:ascii="Arial" w:eastAsia="Calibri" w:hAnsi="Arial" w:cs="Arial"/>
          <w:sz w:val="24"/>
        </w:rPr>
      </w:pPr>
      <w:bookmarkStart w:id="1" w:name="_Hlk218680096"/>
      <w:r w:rsidRPr="000906EB">
        <w:rPr>
          <w:rFonts w:ascii="Arial" w:eastAsia="Calibri" w:hAnsi="Arial" w:cs="Arial"/>
          <w:b/>
          <w:bCs/>
          <w:color w:val="000000"/>
          <w:sz w:val="24"/>
        </w:rPr>
        <w:t xml:space="preserve">uznaję </w:t>
      </w:r>
      <w:r w:rsidRPr="0098251A">
        <w:rPr>
          <w:rFonts w:ascii="Arial" w:eastAsia="Calibri" w:hAnsi="Arial" w:cs="Arial"/>
          <w:color w:val="000000"/>
          <w:sz w:val="24"/>
        </w:rPr>
        <w:t xml:space="preserve">stanowisko przedstawione przez </w:t>
      </w:r>
      <w:bookmarkStart w:id="2" w:name="_Hlk218235979"/>
      <w:r w:rsidRPr="0098251A">
        <w:rPr>
          <w:rFonts w:ascii="Arial" w:eastAsia="Calibri" w:hAnsi="Arial" w:cs="Arial"/>
          <w:color w:val="000000"/>
          <w:sz w:val="24"/>
        </w:rPr>
        <w:t xml:space="preserve">panią </w:t>
      </w:r>
      <w:bookmarkStart w:id="3" w:name="_Hlk218236191"/>
      <w:r w:rsidR="001D2F1B">
        <w:rPr>
          <w:rFonts w:ascii="Arial" w:eastAsia="Calibri" w:hAnsi="Arial" w:cs="Arial"/>
          <w:color w:val="000000"/>
          <w:sz w:val="24"/>
        </w:rPr>
        <w:t xml:space="preserve">     X</w:t>
      </w:r>
      <w:r w:rsidRPr="0098251A">
        <w:rPr>
          <w:rFonts w:ascii="Arial" w:eastAsia="Calibri" w:hAnsi="Arial" w:cs="Arial"/>
          <w:color w:val="000000"/>
          <w:sz w:val="24"/>
        </w:rPr>
        <w:t xml:space="preserve"> </w:t>
      </w:r>
      <w:r w:rsidR="001D2F1B">
        <w:rPr>
          <w:rFonts w:ascii="Arial" w:eastAsia="Calibri" w:hAnsi="Arial" w:cs="Arial"/>
          <w:color w:val="000000"/>
          <w:sz w:val="24"/>
        </w:rPr>
        <w:t xml:space="preserve">            </w:t>
      </w:r>
      <w:r w:rsidRPr="0098251A">
        <w:rPr>
          <w:rFonts w:ascii="Arial" w:eastAsia="Calibri" w:hAnsi="Arial" w:cs="Arial"/>
          <w:color w:val="000000"/>
          <w:sz w:val="24"/>
        </w:rPr>
        <w:t xml:space="preserve">prowadzącą działalność </w:t>
      </w:r>
      <w:bookmarkEnd w:id="2"/>
      <w:r w:rsidRPr="0098251A">
        <w:rPr>
          <w:rFonts w:ascii="Arial" w:eastAsia="Calibri" w:hAnsi="Arial" w:cs="Arial"/>
          <w:color w:val="000000"/>
          <w:sz w:val="24"/>
        </w:rPr>
        <w:t xml:space="preserve">gospodarczą pod nazwą: </w:t>
      </w:r>
      <w:r w:rsidR="001D2F1B">
        <w:rPr>
          <w:rFonts w:ascii="Arial" w:eastAsia="Calibri" w:hAnsi="Arial" w:cs="Arial"/>
          <w:color w:val="000000"/>
          <w:sz w:val="24"/>
        </w:rPr>
        <w:t xml:space="preserve">               X</w:t>
      </w:r>
      <w:r w:rsidRPr="0098251A">
        <w:rPr>
          <w:rFonts w:ascii="Arial" w:eastAsia="Calibri" w:hAnsi="Arial" w:cs="Arial"/>
          <w:color w:val="000000"/>
          <w:sz w:val="24"/>
        </w:rPr>
        <w:t xml:space="preserve"> </w:t>
      </w:r>
      <w:r w:rsidR="001D2F1B">
        <w:rPr>
          <w:rFonts w:ascii="Arial" w:eastAsia="Calibri" w:hAnsi="Arial" w:cs="Arial"/>
          <w:color w:val="000000"/>
          <w:sz w:val="24"/>
        </w:rPr>
        <w:t xml:space="preserve">            </w:t>
      </w:r>
      <w:proofErr w:type="spellStart"/>
      <w:r w:rsidR="001D2F1B">
        <w:rPr>
          <w:rFonts w:ascii="Arial" w:eastAsia="Calibri" w:hAnsi="Arial" w:cs="Arial"/>
          <w:color w:val="000000"/>
          <w:sz w:val="24"/>
        </w:rPr>
        <w:t>X</w:t>
      </w:r>
      <w:proofErr w:type="spellEnd"/>
      <w:r w:rsidR="001D2F1B">
        <w:rPr>
          <w:rFonts w:ascii="Arial" w:eastAsia="Calibri" w:hAnsi="Arial" w:cs="Arial"/>
          <w:color w:val="000000"/>
          <w:sz w:val="24"/>
        </w:rPr>
        <w:t xml:space="preserve">             </w:t>
      </w:r>
      <w:r w:rsidRPr="0098251A">
        <w:rPr>
          <w:rFonts w:ascii="Arial" w:eastAsia="Calibri" w:hAnsi="Arial" w:cs="Arial"/>
          <w:color w:val="000000"/>
          <w:sz w:val="24"/>
        </w:rPr>
        <w:t xml:space="preserve"> </w:t>
      </w:r>
      <w:bookmarkEnd w:id="3"/>
      <w:r w:rsidRPr="0098251A">
        <w:rPr>
          <w:rFonts w:ascii="Arial" w:eastAsia="Calibri" w:hAnsi="Arial" w:cs="Arial"/>
          <w:sz w:val="24"/>
        </w:rPr>
        <w:t>w sprawie stosowania ustawy z dnia:</w:t>
      </w:r>
      <w:r w:rsidRPr="0098251A">
        <w:rPr>
          <w:rFonts w:ascii="Arial" w:eastAsia="Calibri" w:hAnsi="Arial" w:cs="Arial"/>
          <w:color w:val="EE0000"/>
          <w:sz w:val="24"/>
        </w:rPr>
        <w:t xml:space="preserve"> </w:t>
      </w:r>
      <w:r w:rsidRPr="0098251A">
        <w:rPr>
          <w:rFonts w:ascii="Arial" w:eastAsia="Calibri" w:hAnsi="Arial" w:cs="Arial"/>
          <w:sz w:val="24"/>
        </w:rPr>
        <w:t xml:space="preserve">13-06-2013 r. o gospodarce opakowaniami i odpadami opakowaniowymi </w:t>
      </w:r>
      <w:r w:rsidRPr="0098251A">
        <w:rPr>
          <w:rFonts w:ascii="Arial" w:eastAsia="Calibri" w:hAnsi="Arial" w:cs="Arial"/>
          <w:sz w:val="24"/>
        </w:rPr>
        <w:br/>
        <w:t>Dz. U. z 2025 r</w:t>
      </w:r>
      <w:r w:rsidR="00F02A23">
        <w:rPr>
          <w:rFonts w:ascii="Arial" w:eastAsia="Calibri" w:hAnsi="Arial" w:cs="Arial"/>
          <w:sz w:val="24"/>
        </w:rPr>
        <w:t>.</w:t>
      </w:r>
      <w:r w:rsidRPr="0098251A">
        <w:rPr>
          <w:rFonts w:ascii="Arial" w:eastAsia="Calibri" w:hAnsi="Arial" w:cs="Arial"/>
          <w:sz w:val="24"/>
        </w:rPr>
        <w:t xml:space="preserve"> poz. 870 z </w:t>
      </w:r>
      <w:proofErr w:type="spellStart"/>
      <w:r w:rsidRPr="0098251A">
        <w:rPr>
          <w:rFonts w:ascii="Arial" w:eastAsia="Calibri" w:hAnsi="Arial" w:cs="Arial"/>
          <w:sz w:val="24"/>
        </w:rPr>
        <w:t>późn</w:t>
      </w:r>
      <w:proofErr w:type="spellEnd"/>
      <w:r w:rsidRPr="0098251A">
        <w:rPr>
          <w:rFonts w:ascii="Arial" w:eastAsia="Calibri" w:hAnsi="Arial" w:cs="Arial"/>
          <w:sz w:val="24"/>
        </w:rPr>
        <w:t xml:space="preserve">. zm. (zwaną dalej: ustawą opakowaniową), że w opisanym stanie faktycznym Wnioskodawca kwalifikuje się jako wprowadzający bezpośrednio produkty w opakowaniach na napoje we wszystkich opisanych modelach, przez co nie będzie zobowiązany do przystąpienia do systemu kaucyjnego i będzie mógł samodzielnie realizować poziomy selektywnej zbiórki butelek szklanych wielokrotnego użytku, przez co nie będzie zobowiązany do świadczenia daniny publicznej w postaci zapłaty opłaty produktowej, zgodnie z art. 34 ust. 2d i 2f ww. ustawy opakowaniowej z tytułu nieosiągnięcia wymaganego </w:t>
      </w:r>
      <w:r w:rsidRPr="0098251A">
        <w:rPr>
          <w:rFonts w:ascii="Arial" w:eastAsia="Calibri" w:hAnsi="Arial" w:cs="Arial"/>
          <w:sz w:val="24"/>
        </w:rPr>
        <w:lastRenderedPageBreak/>
        <w:t xml:space="preserve">poziomu selektywnej zbiórki butelek szklanych wielokrotnego użytku, w przypadku osiągnięcia tego poziomu w ramach samodzielnie prowadzonej zbiórki tych butelek </w:t>
      </w:r>
    </w:p>
    <w:p w14:paraId="77AC8445" w14:textId="77777777" w:rsidR="000906EB" w:rsidRDefault="0098251A" w:rsidP="000906EB">
      <w:pPr>
        <w:spacing w:after="0" w:line="360" w:lineRule="auto"/>
        <w:rPr>
          <w:rFonts w:ascii="Arial" w:eastAsia="Calibri" w:hAnsi="Arial" w:cs="Arial"/>
          <w:b/>
          <w:bCs/>
          <w:sz w:val="24"/>
        </w:rPr>
      </w:pPr>
      <w:r w:rsidRPr="0098251A">
        <w:rPr>
          <w:rFonts w:ascii="Arial" w:eastAsia="Calibri" w:hAnsi="Arial" w:cs="Arial"/>
          <w:sz w:val="24"/>
        </w:rPr>
        <w:t>-</w:t>
      </w:r>
      <w:r w:rsidR="000906EB">
        <w:rPr>
          <w:rFonts w:ascii="Arial" w:eastAsia="Calibri" w:hAnsi="Arial" w:cs="Arial"/>
          <w:sz w:val="24"/>
        </w:rPr>
        <w:t xml:space="preserve"> </w:t>
      </w:r>
      <w:r w:rsidRPr="000906EB">
        <w:rPr>
          <w:rFonts w:ascii="Arial" w:eastAsia="Calibri" w:hAnsi="Arial" w:cs="Arial"/>
          <w:b/>
          <w:bCs/>
          <w:sz w:val="24"/>
        </w:rPr>
        <w:t>za prawidłowe</w:t>
      </w:r>
      <w:bookmarkEnd w:id="1"/>
      <w:r w:rsidR="000906EB" w:rsidRPr="000906EB">
        <w:rPr>
          <w:rFonts w:ascii="Arial" w:eastAsia="Calibri" w:hAnsi="Arial" w:cs="Arial"/>
          <w:b/>
          <w:bCs/>
          <w:sz w:val="24"/>
        </w:rPr>
        <w:t>.</w:t>
      </w:r>
    </w:p>
    <w:p w14:paraId="61414522" w14:textId="7350A3E5" w:rsidR="0098251A" w:rsidRPr="0098251A" w:rsidRDefault="0098251A" w:rsidP="000906EB">
      <w:pPr>
        <w:spacing w:after="0" w:line="360" w:lineRule="auto"/>
        <w:rPr>
          <w:rFonts w:ascii="Arial" w:eastAsia="Calibri" w:hAnsi="Arial" w:cs="Arial"/>
          <w:sz w:val="24"/>
        </w:rPr>
      </w:pPr>
      <w:r w:rsidRPr="0098251A">
        <w:rPr>
          <w:rFonts w:ascii="Arial" w:eastAsia="Calibri" w:hAnsi="Arial" w:cs="Arial"/>
          <w:sz w:val="24"/>
        </w:rPr>
        <w:t xml:space="preserve"> </w:t>
      </w:r>
    </w:p>
    <w:p w14:paraId="20060A50" w14:textId="77777777" w:rsidR="0098251A" w:rsidRPr="0098251A" w:rsidRDefault="0098251A" w:rsidP="0098251A">
      <w:pPr>
        <w:spacing w:after="480" w:line="360" w:lineRule="auto"/>
        <w:rPr>
          <w:rFonts w:ascii="Arial" w:eastAsia="Times New Roman" w:hAnsi="Arial" w:cs="Arial"/>
          <w:bCs/>
          <w:color w:val="000000"/>
          <w:sz w:val="24"/>
          <w:szCs w:val="24"/>
          <w:lang w:eastAsia="pl-PL"/>
        </w:rPr>
      </w:pPr>
      <w:r w:rsidRPr="0098251A">
        <w:rPr>
          <w:rFonts w:ascii="Arial" w:eastAsia="Times New Roman" w:hAnsi="Arial" w:cs="Arial"/>
          <w:bCs/>
          <w:color w:val="000000"/>
          <w:sz w:val="24"/>
          <w:szCs w:val="24"/>
          <w:lang w:eastAsia="pl-PL"/>
        </w:rPr>
        <w:t>UZASADNIENIE</w:t>
      </w:r>
    </w:p>
    <w:p w14:paraId="22C65430" w14:textId="11975969" w:rsidR="0098251A" w:rsidRPr="0098251A" w:rsidRDefault="0098251A" w:rsidP="0098251A">
      <w:pPr>
        <w:autoSpaceDE w:val="0"/>
        <w:autoSpaceDN w:val="0"/>
        <w:adjustRightInd w:val="0"/>
        <w:spacing w:after="0" w:line="360" w:lineRule="auto"/>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 xml:space="preserve">Pani </w:t>
      </w:r>
      <w:r w:rsidR="0000591A">
        <w:rPr>
          <w:rFonts w:ascii="Arial" w:eastAsia="Times New Roman" w:hAnsi="Arial" w:cs="Arial"/>
          <w:color w:val="000000"/>
          <w:sz w:val="24"/>
          <w:szCs w:val="24"/>
          <w:lang w:eastAsia="pl-PL"/>
        </w:rPr>
        <w:t xml:space="preserve">     X</w:t>
      </w:r>
      <w:r w:rsidRPr="0098251A">
        <w:rPr>
          <w:rFonts w:ascii="Arial" w:eastAsia="Times New Roman" w:hAnsi="Arial" w:cs="Arial"/>
          <w:color w:val="000000"/>
          <w:sz w:val="24"/>
          <w:szCs w:val="24"/>
          <w:lang w:eastAsia="pl-PL"/>
        </w:rPr>
        <w:t xml:space="preserve"> </w:t>
      </w:r>
      <w:r w:rsidR="0000591A">
        <w:rPr>
          <w:rFonts w:ascii="Arial" w:eastAsia="Times New Roman" w:hAnsi="Arial" w:cs="Arial"/>
          <w:color w:val="000000"/>
          <w:sz w:val="24"/>
          <w:szCs w:val="24"/>
          <w:lang w:eastAsia="pl-PL"/>
        </w:rPr>
        <w:t xml:space="preserve">       </w:t>
      </w:r>
      <w:r w:rsidRPr="0098251A">
        <w:rPr>
          <w:rFonts w:ascii="Arial" w:eastAsia="Times New Roman" w:hAnsi="Arial" w:cs="Arial"/>
          <w:color w:val="000000"/>
          <w:sz w:val="24"/>
          <w:szCs w:val="24"/>
          <w:lang w:eastAsia="pl-PL"/>
        </w:rPr>
        <w:t xml:space="preserve">prowadząca działalność gospodarczą pod nazwą: </w:t>
      </w:r>
      <w:r w:rsidR="0000591A">
        <w:rPr>
          <w:rFonts w:ascii="Arial" w:eastAsia="Times New Roman" w:hAnsi="Arial" w:cs="Arial"/>
          <w:color w:val="000000"/>
          <w:sz w:val="24"/>
          <w:szCs w:val="24"/>
          <w:lang w:eastAsia="pl-PL"/>
        </w:rPr>
        <w:t xml:space="preserve">      X</w:t>
      </w:r>
      <w:r w:rsidRPr="0098251A">
        <w:rPr>
          <w:rFonts w:ascii="Arial" w:eastAsia="Times New Roman" w:hAnsi="Arial" w:cs="Arial"/>
          <w:color w:val="000000"/>
          <w:sz w:val="24"/>
          <w:szCs w:val="24"/>
          <w:lang w:eastAsia="pl-PL"/>
        </w:rPr>
        <w:t xml:space="preserve"> </w:t>
      </w:r>
      <w:r w:rsidR="0000591A">
        <w:rPr>
          <w:rFonts w:ascii="Arial" w:eastAsia="Times New Roman" w:hAnsi="Arial" w:cs="Arial"/>
          <w:color w:val="000000"/>
          <w:sz w:val="24"/>
          <w:szCs w:val="24"/>
          <w:lang w:eastAsia="pl-PL"/>
        </w:rPr>
        <w:t xml:space="preserve">     </w:t>
      </w:r>
      <w:proofErr w:type="spellStart"/>
      <w:r w:rsidR="0000591A">
        <w:rPr>
          <w:rFonts w:ascii="Arial" w:eastAsia="Times New Roman" w:hAnsi="Arial" w:cs="Arial"/>
          <w:color w:val="000000"/>
          <w:sz w:val="24"/>
          <w:szCs w:val="24"/>
          <w:lang w:eastAsia="pl-PL"/>
        </w:rPr>
        <w:t>X</w:t>
      </w:r>
      <w:proofErr w:type="spellEnd"/>
      <w:r w:rsidR="0000591A">
        <w:rPr>
          <w:rFonts w:ascii="Arial" w:eastAsia="Times New Roman" w:hAnsi="Arial" w:cs="Arial"/>
          <w:color w:val="000000"/>
          <w:sz w:val="24"/>
          <w:szCs w:val="24"/>
          <w:lang w:eastAsia="pl-PL"/>
        </w:rPr>
        <w:t xml:space="preserve">      </w:t>
      </w:r>
      <w:r w:rsidRPr="0098251A">
        <w:rPr>
          <w:rFonts w:ascii="Arial" w:eastAsia="Times New Roman" w:hAnsi="Arial" w:cs="Arial"/>
          <w:color w:val="000000"/>
          <w:sz w:val="24"/>
          <w:szCs w:val="24"/>
          <w:lang w:eastAsia="pl-PL"/>
        </w:rPr>
        <w:t xml:space="preserve"> (zwana dalej: Wnioskodawcą) wystąpiła z wnioskiem w trybie art. 34 ust. 1 ustawy z dnia 06-03-2018 r. Prawo przedsiębiorców, o wydanie interpretacji indywidualnej dot. stosowania przepisów ww. ustawy opakowaniowej,</w:t>
      </w:r>
      <w:r w:rsidRPr="0098251A">
        <w:rPr>
          <w:rFonts w:ascii="Arial" w:eastAsia="Times New Roman" w:hAnsi="Arial" w:cs="Arial"/>
          <w:sz w:val="24"/>
          <w:szCs w:val="24"/>
          <w:lang w:eastAsia="pl-PL"/>
        </w:rPr>
        <w:t xml:space="preserve"> z której wynika </w:t>
      </w:r>
      <w:r w:rsidRPr="0098251A">
        <w:rPr>
          <w:rFonts w:ascii="Arial" w:eastAsia="Times New Roman" w:hAnsi="Arial" w:cs="Arial"/>
          <w:color w:val="000000"/>
          <w:sz w:val="24"/>
          <w:szCs w:val="24"/>
          <w:lang w:eastAsia="pl-PL"/>
        </w:rPr>
        <w:t>obowiązek świadczenia przez Wnioskodawcę daniny publicznej w postaci opłaty produktowej, o której mowa w art. 34 ust. 2d i 2f tej ustawy, w przypadku nieosiągnięcia wymaganego poziomu selektywnej zbiórki opakowań i odpadów opakowaniowych.</w:t>
      </w:r>
    </w:p>
    <w:p w14:paraId="2D9886F6" w14:textId="77777777" w:rsidR="0098251A" w:rsidRPr="0098251A" w:rsidRDefault="0098251A" w:rsidP="0098251A">
      <w:pPr>
        <w:spacing w:after="0" w:line="360" w:lineRule="auto"/>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Do wniosku zostało dołączone potwierdzenie uiszczenia opłaty za wydanie decyzji interpretacyjnej zgodnie z art. 34 ust. 6 Prawo przedsiębiorców.</w:t>
      </w:r>
    </w:p>
    <w:p w14:paraId="4F7E56D2" w14:textId="77777777" w:rsidR="0098251A" w:rsidRPr="0098251A" w:rsidRDefault="0098251A" w:rsidP="0098251A">
      <w:pPr>
        <w:spacing w:after="0" w:line="360" w:lineRule="auto"/>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Wnioskodawca powziął wątpliwość, czy dokonując sprzedaży bezpośredniej polegającej na dostarczaniu napojów w butelkach szklanych wielokrotnego użytku do miejsc ustalonych między Wnioskodawcą a nabywającym w opisanych poniżej modelach logistycznych przy jednoczesnym zapewnieniu odbioru przez Wnioskodawcę opróżnionych opakowań po produktach tego samego rodzaju (bezpośrednio z miejsc dostawy lub punktów zbiórki) wprowadzonych przez Wnioskodawcę:</w:t>
      </w:r>
    </w:p>
    <w:p w14:paraId="3CD58CC2" w14:textId="77777777" w:rsidR="0098251A" w:rsidRPr="0098251A" w:rsidRDefault="0098251A" w:rsidP="0098251A">
      <w:pPr>
        <w:numPr>
          <w:ilvl w:val="0"/>
          <w:numId w:val="36"/>
        </w:numPr>
        <w:tabs>
          <w:tab w:val="left" w:pos="426"/>
          <w:tab w:val="left" w:pos="567"/>
        </w:tabs>
        <w:spacing w:after="0" w:line="360" w:lineRule="auto"/>
        <w:ind w:hanging="533"/>
        <w:rPr>
          <w:rFonts w:ascii="Arial" w:eastAsia="Times New Roman" w:hAnsi="Arial" w:cs="Arial"/>
          <w:b/>
          <w:bCs/>
          <w:color w:val="000000"/>
          <w:sz w:val="24"/>
          <w:szCs w:val="24"/>
          <w:lang w:eastAsia="pl-PL"/>
        </w:rPr>
      </w:pPr>
      <w:r w:rsidRPr="0098251A">
        <w:rPr>
          <w:rFonts w:ascii="Arial" w:eastAsia="Times New Roman" w:hAnsi="Arial" w:cs="Arial"/>
          <w:color w:val="000000"/>
          <w:sz w:val="24"/>
          <w:szCs w:val="24"/>
          <w:lang w:eastAsia="pl-PL"/>
        </w:rPr>
        <w:t xml:space="preserve">posiada status „wprowadzającego bezpośrednio produkty w opakowaniach na napoje” w rozumieniu art. 8 pkt 21b ustawy opakowaniowej, </w:t>
      </w:r>
    </w:p>
    <w:p w14:paraId="6785B97A" w14:textId="77777777" w:rsidR="0098251A" w:rsidRPr="0098251A" w:rsidRDefault="0098251A" w:rsidP="0098251A">
      <w:pPr>
        <w:numPr>
          <w:ilvl w:val="0"/>
          <w:numId w:val="36"/>
        </w:numPr>
        <w:tabs>
          <w:tab w:val="left" w:pos="426"/>
          <w:tab w:val="left" w:pos="567"/>
        </w:tabs>
        <w:spacing w:after="480" w:line="360" w:lineRule="auto"/>
        <w:ind w:left="426" w:hanging="426"/>
        <w:rPr>
          <w:rFonts w:ascii="Arial" w:eastAsia="Times New Roman" w:hAnsi="Arial" w:cs="Arial"/>
          <w:b/>
          <w:bCs/>
          <w:color w:val="000000"/>
          <w:sz w:val="24"/>
          <w:szCs w:val="24"/>
          <w:lang w:eastAsia="pl-PL"/>
        </w:rPr>
      </w:pPr>
      <w:r w:rsidRPr="0098251A">
        <w:rPr>
          <w:rFonts w:ascii="Arial" w:eastAsia="Times New Roman" w:hAnsi="Arial" w:cs="Arial"/>
          <w:color w:val="000000"/>
          <w:sz w:val="24"/>
          <w:szCs w:val="24"/>
          <w:lang w:eastAsia="pl-PL"/>
        </w:rPr>
        <w:t>a w konsekwencji uznania za „wprowadzającego bezpośrednio produkty w opakowaniach na napoje” czy jest uprawniony do samodzielnego realizowania obowiązku selektywnego zbierania opakowań butelek szklanych wielokrotnego użytku w ramach własnego systemu logistyki zwrotnej, bez konieczności zawierania umowy z podmiotem reprezentującym w sprawie przystąpienia do systemu kaucyjnego oraz czy będzie objęty obowiązkiem zapłaty opłaty produktowej, o której mowa w art. 34 ust. 2d i 2f ww. ustawy opakowaniowej.</w:t>
      </w:r>
    </w:p>
    <w:p w14:paraId="102976B5" w14:textId="77777777" w:rsidR="0098251A" w:rsidRPr="0098251A" w:rsidRDefault="0098251A" w:rsidP="0098251A">
      <w:pPr>
        <w:spacing w:after="0" w:line="360" w:lineRule="auto"/>
        <w:jc w:val="both"/>
        <w:rPr>
          <w:rFonts w:ascii="Arial" w:eastAsia="Calibri" w:hAnsi="Arial" w:cs="Arial"/>
          <w:sz w:val="24"/>
        </w:rPr>
      </w:pPr>
      <w:r w:rsidRPr="0098251A">
        <w:rPr>
          <w:rFonts w:ascii="Arial" w:eastAsia="Calibri" w:hAnsi="Arial" w:cs="Arial"/>
          <w:sz w:val="24"/>
        </w:rPr>
        <w:t>Stan faktyczny:</w:t>
      </w:r>
    </w:p>
    <w:p w14:paraId="21BBBB1F" w14:textId="77777777" w:rsidR="0098251A" w:rsidRPr="0098251A" w:rsidRDefault="0098251A" w:rsidP="0098251A">
      <w:pPr>
        <w:spacing w:after="0" w:line="360" w:lineRule="auto"/>
        <w:rPr>
          <w:rFonts w:ascii="Arial" w:eastAsia="Calibri" w:hAnsi="Arial" w:cs="Arial"/>
          <w:bCs/>
          <w:sz w:val="24"/>
        </w:rPr>
      </w:pPr>
      <w:r w:rsidRPr="0098251A">
        <w:rPr>
          <w:rFonts w:ascii="Arial" w:eastAsia="Calibri" w:hAnsi="Arial" w:cs="Arial"/>
          <w:color w:val="000000"/>
          <w:sz w:val="24"/>
        </w:rPr>
        <w:t>Wnioskodawca</w:t>
      </w:r>
      <w:r w:rsidRPr="0098251A">
        <w:rPr>
          <w:rFonts w:ascii="Arial" w:eastAsia="Calibri" w:hAnsi="Arial" w:cs="Arial"/>
          <w:bCs/>
          <w:sz w:val="24"/>
        </w:rPr>
        <w:t xml:space="preserve"> prowadzi działalność gospodarczą w zakresie produkcji i wprowadzania do obrotu produktów w opakowaniach na napoje. W swojej ofercie posiada produkty wymienione w załączniku nr 1a do ustawy tj. butelki szklane wielokrotnego użytku o pojemności do 1,5 litra. Wnioskodawca wdrożył zintegrowany system logistyki butelki szklanej wielokrotnego użytku, którego celem jest maksymalizacja poziomu ponownego użycia opakowań oraz realizacja gospodarki o obiegu zamkniętym. Dystrybucja i zbiórka butelek szklanych wielokrotnego użytku realizowana jest w oparciu o poniższe modele działalności:</w:t>
      </w:r>
    </w:p>
    <w:p w14:paraId="3A066509" w14:textId="77777777" w:rsidR="0098251A" w:rsidRPr="0098251A" w:rsidRDefault="0098251A" w:rsidP="0098251A">
      <w:pPr>
        <w:numPr>
          <w:ilvl w:val="0"/>
          <w:numId w:val="34"/>
        </w:numPr>
        <w:tabs>
          <w:tab w:val="left" w:pos="284"/>
        </w:tabs>
        <w:spacing w:after="0" w:line="360" w:lineRule="auto"/>
        <w:ind w:left="284" w:hanging="284"/>
        <w:contextualSpacing/>
        <w:rPr>
          <w:rFonts w:ascii="Arial" w:eastAsia="Calibri" w:hAnsi="Arial" w:cs="Arial"/>
          <w:bCs/>
          <w:sz w:val="24"/>
        </w:rPr>
      </w:pPr>
      <w:r w:rsidRPr="0098251A">
        <w:rPr>
          <w:rFonts w:ascii="Arial" w:eastAsia="Calibri" w:hAnsi="Arial" w:cs="Arial"/>
          <w:bCs/>
          <w:sz w:val="24"/>
        </w:rPr>
        <w:t xml:space="preserve">sprzedaż bezpośrednia do sektora </w:t>
      </w:r>
      <w:proofErr w:type="spellStart"/>
      <w:r w:rsidRPr="0098251A">
        <w:rPr>
          <w:rFonts w:ascii="Arial" w:eastAsia="Calibri" w:hAnsi="Arial" w:cs="Arial"/>
          <w:bCs/>
          <w:sz w:val="24"/>
        </w:rPr>
        <w:t>HoReCa</w:t>
      </w:r>
      <w:proofErr w:type="spellEnd"/>
      <w:r w:rsidRPr="0098251A">
        <w:rPr>
          <w:rFonts w:ascii="Arial" w:eastAsia="Calibri" w:hAnsi="Arial" w:cs="Arial"/>
          <w:bCs/>
          <w:sz w:val="24"/>
        </w:rPr>
        <w:t xml:space="preserve"> (hoteli, punktów gastronomicznych, zakładów pracy, biur, fabryk oraz do instytucji (na potrzeby spożycia przez pracowników tych podmiotów). Dostawa odbywa się transportem zorganizowanym przez Wnioskodawcę do miejsca ustalonego z nabywcą (np. magazyn przykuchenny, pomieszczenie socjalne, recepcja). W ramach cyklu dostaw Wnioskodawca odbiera od nabywcy opróżnione butelki zwrotne. </w:t>
      </w:r>
    </w:p>
    <w:p w14:paraId="225EDCC5" w14:textId="3BA79F6A" w:rsidR="0098251A" w:rsidRPr="0098251A" w:rsidRDefault="0098251A" w:rsidP="0098251A">
      <w:pPr>
        <w:numPr>
          <w:ilvl w:val="0"/>
          <w:numId w:val="34"/>
        </w:numPr>
        <w:tabs>
          <w:tab w:val="left" w:pos="284"/>
        </w:tabs>
        <w:spacing w:after="0" w:line="360" w:lineRule="auto"/>
        <w:ind w:left="284" w:hanging="284"/>
        <w:contextualSpacing/>
        <w:rPr>
          <w:rFonts w:ascii="Arial" w:eastAsia="Calibri" w:hAnsi="Arial" w:cs="Arial"/>
          <w:bCs/>
          <w:sz w:val="24"/>
        </w:rPr>
      </w:pPr>
      <w:r w:rsidRPr="0098251A">
        <w:rPr>
          <w:rFonts w:ascii="Arial" w:eastAsia="Calibri" w:hAnsi="Arial" w:cs="Arial"/>
          <w:bCs/>
          <w:sz w:val="24"/>
        </w:rPr>
        <w:t xml:space="preserve">sprzedaż do podmiotów z sektora handlu tradycyjnego (hurtownie, </w:t>
      </w:r>
      <w:proofErr w:type="spellStart"/>
      <w:r w:rsidR="00045C2C">
        <w:rPr>
          <w:rFonts w:ascii="Arial" w:eastAsia="Calibri" w:hAnsi="Arial" w:cs="Arial"/>
          <w:bCs/>
          <w:sz w:val="24"/>
        </w:rPr>
        <w:t>C</w:t>
      </w:r>
      <w:r w:rsidRPr="0098251A">
        <w:rPr>
          <w:rFonts w:ascii="Arial" w:eastAsia="Calibri" w:hAnsi="Arial" w:cs="Arial"/>
          <w:bCs/>
          <w:sz w:val="24"/>
        </w:rPr>
        <w:t>ash&amp;</w:t>
      </w:r>
      <w:r w:rsidR="00045C2C">
        <w:rPr>
          <w:rFonts w:ascii="Arial" w:eastAsia="Calibri" w:hAnsi="Arial" w:cs="Arial"/>
          <w:bCs/>
          <w:sz w:val="24"/>
        </w:rPr>
        <w:t>C</w:t>
      </w:r>
      <w:r w:rsidRPr="0098251A">
        <w:rPr>
          <w:rFonts w:ascii="Arial" w:eastAsia="Calibri" w:hAnsi="Arial" w:cs="Arial"/>
          <w:bCs/>
          <w:sz w:val="24"/>
        </w:rPr>
        <w:t>arry</w:t>
      </w:r>
      <w:proofErr w:type="spellEnd"/>
      <w:r w:rsidRPr="0098251A">
        <w:rPr>
          <w:rFonts w:ascii="Arial" w:eastAsia="Calibri" w:hAnsi="Arial" w:cs="Arial"/>
          <w:bCs/>
          <w:sz w:val="24"/>
        </w:rPr>
        <w:t>). Dostawa produktów w butelkach szklanych wielokrotnego użytku następuje bezpośrednio do magazynów centralnych sieci, hal sprzedaży lub bezpośrednio do placówek detalicznych wskazanych przez te podmioty (miejsca ustalone z nabywającym). Wnioskodawca jednocześnie (w ramach tego samego cyklu logistycznego) odbiera zgromadzone przez te podmioty butelki zwrotne.</w:t>
      </w:r>
    </w:p>
    <w:p w14:paraId="2C482485" w14:textId="77777777" w:rsidR="0098251A" w:rsidRPr="0098251A" w:rsidRDefault="0098251A" w:rsidP="0098251A">
      <w:pPr>
        <w:numPr>
          <w:ilvl w:val="0"/>
          <w:numId w:val="34"/>
        </w:numPr>
        <w:tabs>
          <w:tab w:val="left" w:pos="142"/>
        </w:tabs>
        <w:spacing w:after="0" w:line="360" w:lineRule="auto"/>
        <w:ind w:left="284" w:hanging="284"/>
        <w:contextualSpacing/>
        <w:rPr>
          <w:rFonts w:ascii="Arial" w:eastAsia="Calibri" w:hAnsi="Arial" w:cs="Arial"/>
          <w:bCs/>
          <w:sz w:val="24"/>
        </w:rPr>
      </w:pPr>
      <w:r w:rsidRPr="0098251A">
        <w:rPr>
          <w:rFonts w:ascii="Arial" w:eastAsia="Calibri" w:hAnsi="Arial" w:cs="Arial"/>
          <w:bCs/>
          <w:sz w:val="24"/>
        </w:rPr>
        <w:t xml:space="preserve">  sprzedaż bezpośrednia na rzecz konsumentów (osób fizycznych). W ramach tego modelu sprzedaż napojów w butelkach szklanych wielokrotnego użytku realizowana jest w siedzibie prowadzonej działalności gospodarczej lub w innym stałym punkcie sprzedaży prowadzonym przez Wnioskodawcę. Sprzedaż odbywa się bez udziału podmiotów pośredniczących, a produkty są wydawane konsumentom bezpośrednio przez Wnioskodawcę. Sprzedaż realizowana jest w modelu opartym na zwrocie opakowań, polegającym na przekazaniu przez konsumentów opróżnionych butelek szklanych wielokrotnego użytku po produktach tego samego rodzaju, przy dokonywaniu kolejnych zakupów. Opróżnione opakowania pozostawiane są przez konsumentów bezpośrednio w miejscu sprzedaży, co umożliwia ich niezwłoczny odbiór przez Wnioskodawcę. W opisanym modelu Wnioskodawca sprawuje kontrolę nad obiegiem tych butelek, gdyż jest jednocześnie podmiotem wprowadzającym produkty w opakowaniach na napoje, podmiotem odbierającym opróżnione opakowania oraz podmiotem organizującym dalsze zagospodarowanie tych opakowań w ramach własnego systemu logistyki zwrotnej. Zapewnia to zamknięcie pętli logistycznej opakowań w ramach  jednego podmiotu.</w:t>
      </w:r>
    </w:p>
    <w:p w14:paraId="66ADC992" w14:textId="77777777" w:rsidR="0098251A" w:rsidRPr="0098251A" w:rsidRDefault="0098251A" w:rsidP="0098251A">
      <w:pPr>
        <w:spacing w:after="480" w:line="360" w:lineRule="auto"/>
        <w:rPr>
          <w:rFonts w:ascii="Arial" w:eastAsia="Calibri" w:hAnsi="Arial" w:cs="Arial"/>
          <w:bCs/>
          <w:sz w:val="24"/>
        </w:rPr>
      </w:pPr>
      <w:r w:rsidRPr="0098251A">
        <w:rPr>
          <w:rFonts w:ascii="Arial" w:eastAsia="Calibri" w:hAnsi="Arial" w:cs="Arial"/>
          <w:bCs/>
          <w:sz w:val="24"/>
        </w:rPr>
        <w:t>Wnioskodawca wskazuje, że dzięki zastosowaniu opisanych modeli logistycznych oraz ścisłej kontroli nad procesem zwrotu, osiąga poziomy zbiórki butelek szklanych wielokrotnego użytku określone w poz. 3 załącznika nr 1a do ustawy opakowaniowej np. w 2025 r. - powyżej 77%, w latach 2023-2024 - 90% i więcej).</w:t>
      </w:r>
    </w:p>
    <w:p w14:paraId="341ADC47" w14:textId="77777777" w:rsidR="0098251A" w:rsidRPr="0098251A" w:rsidRDefault="0098251A" w:rsidP="0098251A">
      <w:pPr>
        <w:spacing w:after="0" w:line="360" w:lineRule="auto"/>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Stanowisko Wnioskodawcy</w:t>
      </w:r>
    </w:p>
    <w:p w14:paraId="05815B66" w14:textId="77777777" w:rsidR="0098251A" w:rsidRPr="0098251A" w:rsidRDefault="0098251A" w:rsidP="0098251A">
      <w:pPr>
        <w:spacing w:after="0" w:line="360" w:lineRule="auto"/>
        <w:rPr>
          <w:rFonts w:ascii="Arial" w:eastAsia="Times New Roman" w:hAnsi="Arial" w:cs="Arial"/>
          <w:bCs/>
          <w:color w:val="000000"/>
          <w:sz w:val="24"/>
          <w:szCs w:val="24"/>
          <w:lang w:eastAsia="pl-PL"/>
        </w:rPr>
      </w:pPr>
      <w:r w:rsidRPr="0098251A">
        <w:rPr>
          <w:rFonts w:ascii="Arial" w:eastAsia="Times New Roman" w:hAnsi="Arial" w:cs="Arial"/>
          <w:bCs/>
          <w:color w:val="000000"/>
          <w:sz w:val="24"/>
          <w:szCs w:val="24"/>
          <w:lang w:eastAsia="pl-PL"/>
        </w:rPr>
        <w:t xml:space="preserve">Zdaniem Wnioskodawcy realizacja obrotu napojami w butelkach szklanych wielokrotnego użytku w oparciu o przedstawione powyżej modele, przy jednoczesnym zapewnieniu odbioru opróżnionych opakowań tych </w:t>
      </w:r>
      <w:r w:rsidRPr="0098251A">
        <w:rPr>
          <w:rFonts w:ascii="Arial" w:eastAsia="Times New Roman" w:hAnsi="Arial" w:cs="Arial"/>
          <w:bCs/>
          <w:sz w:val="24"/>
          <w:szCs w:val="24"/>
          <w:lang w:eastAsia="pl-PL"/>
        </w:rPr>
        <w:t xml:space="preserve">butelek, </w:t>
      </w:r>
      <w:r w:rsidRPr="0098251A">
        <w:rPr>
          <w:rFonts w:ascii="Arial" w:eastAsia="Times New Roman" w:hAnsi="Arial" w:cs="Arial"/>
          <w:bCs/>
          <w:color w:val="000000"/>
          <w:sz w:val="24"/>
          <w:szCs w:val="24"/>
          <w:lang w:eastAsia="pl-PL"/>
        </w:rPr>
        <w:t>uprawnia go do posiadania statusu wprowadzającego bezpośrednio produkty w opakowaniach na napoje w rozumieniu art. 8 pkt 21b ustawy opakowaniowej.</w:t>
      </w:r>
      <w:r w:rsidRPr="0098251A">
        <w:rPr>
          <w:rFonts w:ascii="Open Sans" w:eastAsia="Calibri" w:hAnsi="Open Sans" w:cs="Open Sans"/>
          <w:color w:val="333333"/>
          <w:sz w:val="19"/>
          <w:szCs w:val="19"/>
          <w:shd w:val="clear" w:color="auto" w:fill="FFFFFF"/>
        </w:rPr>
        <w:t xml:space="preserve"> </w:t>
      </w:r>
    </w:p>
    <w:p w14:paraId="4E9C1618" w14:textId="77777777" w:rsidR="0098251A" w:rsidRPr="0098251A" w:rsidRDefault="0098251A" w:rsidP="0098251A">
      <w:pPr>
        <w:spacing w:after="0" w:line="360" w:lineRule="auto"/>
        <w:rPr>
          <w:rFonts w:ascii="Arial" w:eastAsia="Times New Roman" w:hAnsi="Arial" w:cs="Arial"/>
          <w:bCs/>
          <w:color w:val="000000"/>
          <w:sz w:val="24"/>
          <w:szCs w:val="24"/>
          <w:lang w:eastAsia="pl-PL"/>
        </w:rPr>
      </w:pPr>
      <w:r w:rsidRPr="0098251A">
        <w:rPr>
          <w:rFonts w:ascii="Arial" w:eastAsia="Times New Roman" w:hAnsi="Arial" w:cs="Arial"/>
          <w:bCs/>
          <w:color w:val="000000"/>
          <w:sz w:val="24"/>
          <w:szCs w:val="24"/>
          <w:lang w:eastAsia="pl-PL"/>
        </w:rPr>
        <w:t xml:space="preserve">W konsekwencji tego w ocenie Wnioskodawcy ma on prawo realizować obowiązek selektywnego zbierania butelek szklanych wielokrotnego użytku samodzielnie, poza systemem kaucyjnym i nie jest zobowiązany do uiszczenia opłaty produktowej, o której mowa w art. 34 </w:t>
      </w:r>
      <w:r w:rsidRPr="0098251A">
        <w:rPr>
          <w:rFonts w:ascii="Arial" w:eastAsia="Times New Roman" w:hAnsi="Arial" w:cs="Arial"/>
          <w:color w:val="000000"/>
          <w:sz w:val="24"/>
          <w:szCs w:val="24"/>
          <w:lang w:eastAsia="pl-PL"/>
        </w:rPr>
        <w:t>ust. 2d i  2f ustawy opakowaniowej</w:t>
      </w:r>
      <w:r w:rsidRPr="0098251A">
        <w:rPr>
          <w:rFonts w:ascii="Arial" w:eastAsia="Calibri" w:hAnsi="Arial" w:cs="Times New Roman"/>
          <w:sz w:val="24"/>
        </w:rPr>
        <w:t xml:space="preserve">, o ile osiągnie wymagany poziom selektywnego zbierania tych opakowań w ramach zbiórki własnej. </w:t>
      </w:r>
    </w:p>
    <w:p w14:paraId="55087FD8" w14:textId="77777777" w:rsidR="0098251A" w:rsidRPr="0098251A" w:rsidRDefault="0098251A" w:rsidP="0098251A">
      <w:pPr>
        <w:spacing w:after="480" w:line="360" w:lineRule="auto"/>
        <w:rPr>
          <w:rFonts w:ascii="Arial" w:eastAsia="Times New Roman" w:hAnsi="Arial" w:cs="Arial"/>
          <w:color w:val="000000"/>
          <w:sz w:val="24"/>
          <w:szCs w:val="24"/>
          <w:shd w:val="clear" w:color="auto" w:fill="FFFFFF"/>
          <w:lang w:eastAsia="pl-PL"/>
        </w:rPr>
      </w:pPr>
      <w:r w:rsidRPr="0098251A">
        <w:rPr>
          <w:rFonts w:ascii="Arial" w:eastAsia="Times New Roman" w:hAnsi="Arial" w:cs="Arial"/>
          <w:bCs/>
          <w:color w:val="000000"/>
          <w:sz w:val="24"/>
          <w:szCs w:val="24"/>
          <w:lang w:eastAsia="pl-PL"/>
        </w:rPr>
        <w:t xml:space="preserve">Wnioskodawca stoi na stanowisku, że art. 34 ust. 2d i 2f ustawy opakowaniowej wiąże obowiązek wniesienia opłaty produktowej wyłącznie z nieosiągnięciem wymaganych </w:t>
      </w:r>
      <w:r w:rsidRPr="0098251A">
        <w:rPr>
          <w:rFonts w:ascii="Arial" w:eastAsia="Times New Roman" w:hAnsi="Arial" w:cs="Arial"/>
          <w:color w:val="000000"/>
          <w:sz w:val="24"/>
          <w:szCs w:val="24"/>
          <w:lang w:eastAsia="pl-PL"/>
        </w:rPr>
        <w:t>poziomów selektywnego zbierania opakowań</w:t>
      </w:r>
      <w:r w:rsidRPr="0098251A">
        <w:rPr>
          <w:rFonts w:ascii="Arial" w:eastAsia="Times New Roman" w:hAnsi="Arial" w:cs="Arial"/>
          <w:color w:val="000000"/>
          <w:sz w:val="24"/>
          <w:szCs w:val="24"/>
          <w:shd w:val="clear" w:color="auto" w:fill="FFFFFF"/>
          <w:lang w:eastAsia="pl-PL"/>
        </w:rPr>
        <w:t xml:space="preserve">. Przepisy te nie nakładają opłaty produktowej na podmiot, który nie przystąpił do systemu kaucyjnego, o ile posiada status „wprowadzającego bezpośrednio </w:t>
      </w:r>
      <w:r w:rsidRPr="0098251A">
        <w:rPr>
          <w:rFonts w:ascii="Arial" w:eastAsia="Times New Roman" w:hAnsi="Arial" w:cs="Arial"/>
          <w:bCs/>
          <w:color w:val="000000"/>
          <w:sz w:val="24"/>
          <w:szCs w:val="24"/>
          <w:lang w:eastAsia="pl-PL"/>
        </w:rPr>
        <w:t>produkty w opakowaniach na napoje</w:t>
      </w:r>
      <w:r w:rsidRPr="0098251A">
        <w:rPr>
          <w:rFonts w:ascii="Arial" w:eastAsia="Times New Roman" w:hAnsi="Arial" w:cs="Arial"/>
          <w:color w:val="000000"/>
          <w:sz w:val="24"/>
          <w:szCs w:val="24"/>
          <w:shd w:val="clear" w:color="auto" w:fill="FFFFFF"/>
          <w:lang w:eastAsia="pl-PL"/>
        </w:rPr>
        <w:t>” i samodzielnie realizuje poziomy zbierania. Zgodnie z art. 21a ust. 2 ustawy opakowaniowej, wprowadzający bezpośrednio jest obowiązany osiągnąć poziomy selektywnego zbierania. Ustawodawca nie zastrzegł, że poziomy te muszą być osiągnięte w ramach systemu kaucyjnego. Oznacza to dopuszczalność zbiórki własnej, co znajduje potwierdzenie w wykładni systemowej przepisów.</w:t>
      </w:r>
    </w:p>
    <w:p w14:paraId="421D553D" w14:textId="77777777" w:rsidR="0098251A" w:rsidRPr="0098251A" w:rsidRDefault="0098251A" w:rsidP="0098251A">
      <w:pPr>
        <w:spacing w:after="0" w:line="360" w:lineRule="auto"/>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W niniejszej sprawie należy stwierdzić co następuje:</w:t>
      </w:r>
    </w:p>
    <w:p w14:paraId="7A5BE1D8" w14:textId="77777777" w:rsidR="0098251A" w:rsidRPr="0098251A" w:rsidRDefault="0098251A" w:rsidP="0098251A">
      <w:pPr>
        <w:spacing w:after="0" w:line="360" w:lineRule="auto"/>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 xml:space="preserve">Odnosząc się do przedstawionego we wniosku stanu faktycznego przedstawiam stanowisko co do zakresu i sposobu stosowania przepisów ustawy opakowaniowej. </w:t>
      </w:r>
    </w:p>
    <w:p w14:paraId="31F40FC2" w14:textId="77777777" w:rsidR="0098251A" w:rsidRPr="0098251A" w:rsidRDefault="0098251A" w:rsidP="0098251A">
      <w:pPr>
        <w:spacing w:after="0" w:line="360" w:lineRule="auto"/>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 xml:space="preserve">Zgodnie z brzmieniem przepisów ustawy opakowaniowej, na podmiocie wprowadzającym bezpośrednio produkty w opakowaniach na napoje, ciążą obowiązki między innymi: </w:t>
      </w:r>
    </w:p>
    <w:p w14:paraId="7B0D5BB7" w14:textId="77777777" w:rsidR="0098251A" w:rsidRPr="0098251A" w:rsidRDefault="0098251A" w:rsidP="0098251A">
      <w:pPr>
        <w:numPr>
          <w:ilvl w:val="0"/>
          <w:numId w:val="33"/>
        </w:numPr>
        <w:tabs>
          <w:tab w:val="left" w:pos="284"/>
        </w:tabs>
        <w:spacing w:after="0" w:line="360" w:lineRule="auto"/>
        <w:ind w:left="284" w:hanging="284"/>
        <w:contextualSpacing/>
        <w:rPr>
          <w:rFonts w:ascii="Arial" w:eastAsia="Times New Roman" w:hAnsi="Arial" w:cs="Arial"/>
          <w:color w:val="000000"/>
          <w:sz w:val="24"/>
          <w:szCs w:val="24"/>
          <w:lang w:eastAsia="pl-PL"/>
        </w:rPr>
      </w:pPr>
      <w:r w:rsidRPr="0098251A">
        <w:rPr>
          <w:rFonts w:ascii="Arial" w:eastAsia="Times New Roman" w:hAnsi="Arial" w:cs="Arial"/>
          <w:color w:val="000000"/>
          <w:sz w:val="24"/>
          <w:szCs w:val="24"/>
          <w:shd w:val="clear" w:color="auto" w:fill="FFFFFF"/>
          <w:lang w:eastAsia="pl-PL"/>
        </w:rPr>
        <w:t xml:space="preserve">osiągnięcia poziomów selektywnego zbierania opakowań co najmniej w wysokości określonej w poz. 3 załącznika nr 1a do ustawy opakowaniowej </w:t>
      </w:r>
      <w:r w:rsidRPr="0098251A">
        <w:rPr>
          <w:rFonts w:ascii="Arial" w:eastAsia="Times New Roman" w:hAnsi="Arial" w:cs="Arial"/>
          <w:color w:val="000000"/>
          <w:sz w:val="24"/>
          <w:szCs w:val="24"/>
          <w:lang w:eastAsia="pl-PL"/>
        </w:rPr>
        <w:t>zgodnie z art. 21a ust. 2;</w:t>
      </w:r>
    </w:p>
    <w:p w14:paraId="4A847E4E" w14:textId="77777777" w:rsidR="0098251A" w:rsidRPr="0098251A" w:rsidRDefault="0098251A" w:rsidP="0098251A">
      <w:pPr>
        <w:numPr>
          <w:ilvl w:val="0"/>
          <w:numId w:val="33"/>
        </w:numPr>
        <w:tabs>
          <w:tab w:val="left" w:pos="284"/>
        </w:tabs>
        <w:spacing w:after="0" w:line="360" w:lineRule="auto"/>
        <w:ind w:left="284" w:hanging="284"/>
        <w:contextualSpacing/>
        <w:rPr>
          <w:rFonts w:ascii="Arial" w:eastAsia="Times New Roman" w:hAnsi="Arial" w:cs="Arial"/>
          <w:sz w:val="24"/>
          <w:szCs w:val="24"/>
          <w:lang w:eastAsia="pl-PL"/>
        </w:rPr>
      </w:pPr>
      <w:r w:rsidRPr="0098251A">
        <w:rPr>
          <w:rFonts w:ascii="Arial" w:eastAsia="Times New Roman" w:hAnsi="Arial" w:cs="Arial"/>
          <w:sz w:val="24"/>
          <w:szCs w:val="24"/>
          <w:lang w:eastAsia="pl-PL"/>
        </w:rPr>
        <w:t xml:space="preserve">w przypadku niewykonania obowiązku określonego w art. 21a ust. 2 ustawy </w:t>
      </w:r>
      <w:r w:rsidRPr="0098251A">
        <w:rPr>
          <w:rFonts w:ascii="Arial" w:eastAsia="Times New Roman" w:hAnsi="Arial" w:cs="Arial"/>
          <w:sz w:val="24"/>
          <w:szCs w:val="24"/>
          <w:lang w:eastAsia="pl-PL"/>
        </w:rPr>
        <w:br/>
        <w:t xml:space="preserve">opakowaniowej oraz nie zawarcia umowy </w:t>
      </w:r>
      <w:r w:rsidRPr="0098251A">
        <w:rPr>
          <w:rFonts w:ascii="Arial" w:eastAsia="Times New Roman" w:hAnsi="Arial" w:cs="Arial"/>
          <w:sz w:val="24"/>
          <w:szCs w:val="24"/>
          <w:shd w:val="clear" w:color="auto" w:fill="FFFFFF"/>
          <w:lang w:eastAsia="pl-PL"/>
        </w:rPr>
        <w:t>wskazanej w art. 40h ust. 3 tej ustawy z podmiotem reprezentującym</w:t>
      </w:r>
      <w:r w:rsidRPr="0098251A">
        <w:rPr>
          <w:rFonts w:ascii="Arial" w:eastAsia="Times New Roman" w:hAnsi="Arial" w:cs="Arial"/>
          <w:sz w:val="24"/>
          <w:szCs w:val="24"/>
          <w:lang w:eastAsia="pl-PL"/>
        </w:rPr>
        <w:t xml:space="preserve"> </w:t>
      </w:r>
      <w:r w:rsidRPr="0098251A">
        <w:rPr>
          <w:rFonts w:ascii="Arial" w:eastAsia="Times New Roman" w:hAnsi="Arial" w:cs="Arial"/>
          <w:sz w:val="24"/>
          <w:szCs w:val="24"/>
          <w:shd w:val="clear" w:color="auto" w:fill="FFFFFF"/>
          <w:lang w:eastAsia="pl-PL"/>
        </w:rPr>
        <w:t>dotyczącej przystąpienia do systemu kaucyjnego w odniesieniu do całej masy wprowadzonych opakowań jednego rodzaju</w:t>
      </w:r>
      <w:r w:rsidRPr="0098251A">
        <w:rPr>
          <w:rFonts w:ascii="Arial" w:eastAsia="Times New Roman" w:hAnsi="Arial" w:cs="Arial"/>
          <w:sz w:val="24"/>
          <w:szCs w:val="24"/>
          <w:lang w:eastAsia="pl-PL"/>
        </w:rPr>
        <w:t xml:space="preserve"> </w:t>
      </w:r>
      <w:r w:rsidRPr="0098251A">
        <w:rPr>
          <w:rFonts w:ascii="Arial" w:eastAsia="Times New Roman" w:hAnsi="Arial" w:cs="Arial"/>
          <w:color w:val="000000"/>
          <w:sz w:val="24"/>
          <w:szCs w:val="24"/>
          <w:lang w:eastAsia="pl-PL"/>
        </w:rPr>
        <w:t>(butelek szklanych wielokrotnego użytku) -</w:t>
      </w:r>
      <w:r w:rsidRPr="0098251A">
        <w:rPr>
          <w:rFonts w:ascii="Arial" w:eastAsia="Times New Roman" w:hAnsi="Arial" w:cs="Arial"/>
          <w:sz w:val="24"/>
          <w:szCs w:val="24"/>
          <w:lang w:eastAsia="pl-PL"/>
        </w:rPr>
        <w:t xml:space="preserve"> wniesienia opłaty produktowej, o której mowa w art. 34 ust. 2d tej ustawy;</w:t>
      </w:r>
    </w:p>
    <w:p w14:paraId="57EE55DE" w14:textId="77777777" w:rsidR="0098251A" w:rsidRPr="0098251A" w:rsidRDefault="0098251A" w:rsidP="0098251A">
      <w:pPr>
        <w:numPr>
          <w:ilvl w:val="0"/>
          <w:numId w:val="35"/>
        </w:numPr>
        <w:tabs>
          <w:tab w:val="left" w:pos="284"/>
        </w:tabs>
        <w:spacing w:after="0" w:line="360" w:lineRule="auto"/>
        <w:ind w:left="284" w:hanging="284"/>
        <w:contextualSpacing/>
        <w:rPr>
          <w:rFonts w:ascii="Arial" w:eastAsia="Times New Roman" w:hAnsi="Arial" w:cs="Arial"/>
          <w:sz w:val="24"/>
          <w:szCs w:val="24"/>
          <w:lang w:eastAsia="pl-PL"/>
        </w:rPr>
      </w:pPr>
      <w:r w:rsidRPr="0098251A">
        <w:rPr>
          <w:rFonts w:ascii="Arial" w:eastAsia="Times New Roman" w:hAnsi="Arial" w:cs="Arial"/>
          <w:sz w:val="24"/>
          <w:szCs w:val="24"/>
          <w:shd w:val="clear" w:color="auto" w:fill="FFFFFF"/>
          <w:lang w:eastAsia="pl-PL"/>
        </w:rPr>
        <w:t xml:space="preserve"> </w:t>
      </w:r>
      <w:r w:rsidRPr="0098251A">
        <w:rPr>
          <w:rFonts w:ascii="Arial" w:eastAsia="Times New Roman" w:hAnsi="Arial" w:cs="Arial"/>
          <w:color w:val="000000"/>
          <w:sz w:val="24"/>
          <w:szCs w:val="24"/>
          <w:shd w:val="clear" w:color="auto" w:fill="FFFFFF"/>
          <w:lang w:eastAsia="pl-PL"/>
        </w:rPr>
        <w:t>w</w:t>
      </w:r>
      <w:r w:rsidRPr="0098251A">
        <w:rPr>
          <w:rFonts w:ascii="Arial" w:eastAsia="Times New Roman" w:hAnsi="Arial" w:cs="Arial"/>
          <w:sz w:val="24"/>
          <w:szCs w:val="24"/>
          <w:shd w:val="clear" w:color="auto" w:fill="FFFFFF"/>
          <w:lang w:eastAsia="pl-PL"/>
        </w:rPr>
        <w:t xml:space="preserve"> przypadku gdy wprowadzający bezpośrednio produkty w opakowaniach na</w:t>
      </w:r>
      <w:r w:rsidRPr="0098251A">
        <w:rPr>
          <w:rFonts w:ascii="Arial" w:eastAsia="Times New Roman" w:hAnsi="Arial" w:cs="Arial"/>
          <w:sz w:val="24"/>
          <w:szCs w:val="24"/>
          <w:shd w:val="clear" w:color="auto" w:fill="FFFFFF"/>
          <w:lang w:eastAsia="pl-PL"/>
        </w:rPr>
        <w:br/>
        <w:t>napoje, który zawarł umowę wskazaną w art. 40h ust. 3, nie wykonał obowiązku, o którym mowa w art. 21a ust. 2, ten wprowadzający oraz podmiot reprezentujący prowadzący system kaucyjny, do którego ten wprowadzający przystąpił - wniesienia opłaty produktowej - każdy w wysokości 50 %,</w:t>
      </w:r>
      <w:r w:rsidRPr="0098251A">
        <w:rPr>
          <w:rFonts w:ascii="Arial" w:eastAsia="Times New Roman" w:hAnsi="Arial" w:cs="Arial"/>
          <w:sz w:val="24"/>
          <w:szCs w:val="24"/>
          <w:lang w:eastAsia="pl-PL"/>
        </w:rPr>
        <w:t xml:space="preserve"> o której mowa w art. 34 ust. 2f tej ustawy;</w:t>
      </w:r>
    </w:p>
    <w:p w14:paraId="6D611630" w14:textId="77777777" w:rsidR="0098251A" w:rsidRPr="0098251A" w:rsidRDefault="0098251A" w:rsidP="0098251A">
      <w:pPr>
        <w:tabs>
          <w:tab w:val="left" w:pos="284"/>
        </w:tabs>
        <w:spacing w:after="0" w:line="360" w:lineRule="auto"/>
        <w:ind w:left="113"/>
        <w:contextualSpacing/>
        <w:rPr>
          <w:rFonts w:ascii="Arial" w:eastAsia="Calibri" w:hAnsi="Arial" w:cs="Arial"/>
          <w:sz w:val="24"/>
          <w:szCs w:val="24"/>
        </w:rPr>
      </w:pPr>
      <w:r w:rsidRPr="0098251A">
        <w:rPr>
          <w:rFonts w:ascii="Arial" w:eastAsia="Calibri" w:hAnsi="Arial" w:cs="Arial"/>
          <w:sz w:val="24"/>
          <w:szCs w:val="24"/>
        </w:rPr>
        <w:t xml:space="preserve">W celu określenia, czy wyżej wymienione obowiązki dotyczą Wnioskodawcy, kluczowe jest sięgnięcie do definicji wprowadzającego bezpośrednio produkty w opakowaniach na napoje. </w:t>
      </w:r>
    </w:p>
    <w:p w14:paraId="409D28E6" w14:textId="77777777" w:rsidR="0098251A" w:rsidRPr="0098251A" w:rsidRDefault="0098251A" w:rsidP="0098251A">
      <w:pPr>
        <w:tabs>
          <w:tab w:val="left" w:pos="284"/>
        </w:tabs>
        <w:spacing w:after="0" w:line="360" w:lineRule="auto"/>
        <w:ind w:left="113"/>
        <w:rPr>
          <w:rFonts w:ascii="Arial" w:eastAsia="Calibri" w:hAnsi="Arial" w:cs="Arial"/>
          <w:sz w:val="24"/>
          <w:shd w:val="clear" w:color="auto" w:fill="FFFFFF"/>
        </w:rPr>
      </w:pPr>
      <w:r w:rsidRPr="0098251A">
        <w:rPr>
          <w:rFonts w:ascii="Arial" w:eastAsia="Calibri" w:hAnsi="Arial" w:cs="Arial"/>
          <w:sz w:val="24"/>
        </w:rPr>
        <w:t xml:space="preserve">Ustawodawca w art. 8 pkt 21b ustawy opakowaniowej definiuje podmioty wprowadzające bezpośrednio produkty, w opakowaniach na napoje jako przedsiębiorców wykonujących działalność gospodarczą w zakresie wprowadzania do obrotu produktów w opakowaniach na napoje </w:t>
      </w:r>
      <w:r w:rsidRPr="0098251A">
        <w:rPr>
          <w:rFonts w:ascii="Arial" w:eastAsia="Calibri" w:hAnsi="Arial" w:cs="Arial"/>
          <w:sz w:val="24"/>
          <w:shd w:val="clear" w:color="auto" w:fill="FFFFFF"/>
        </w:rPr>
        <w:t>wielokrotnego użytku, o których mowa w poz. 3 załącznika nr 1a do ustawy opakowaniowej, będących napojami (</w:t>
      </w:r>
      <w:r w:rsidRPr="0098251A">
        <w:rPr>
          <w:rFonts w:ascii="Arial" w:eastAsia="Calibri" w:hAnsi="Arial" w:cs="Arial"/>
          <w:sz w:val="24"/>
        </w:rPr>
        <w:t>w butelkach szklanych wielokrotnego użytku),</w:t>
      </w:r>
      <w:r w:rsidRPr="0098251A">
        <w:rPr>
          <w:rFonts w:ascii="Arial" w:eastAsia="Calibri" w:hAnsi="Arial" w:cs="Arial"/>
          <w:sz w:val="24"/>
          <w:shd w:val="clear" w:color="auto" w:fill="FFFFFF"/>
        </w:rPr>
        <w:t xml:space="preserve"> dokonującego wyłącznie sprzedaży bezpośredniej polegającej na dostarczaniu napojów w opakowaniach przez wprowadzającego bezpośrednio produkty w opakowaniach na napoje do miejsca ustalonego między tym wprowadzającym a nabywającymi i jednocześnie odbieraniu przez tego wprowadzającego opakowań po produktach tego samego rodzaju, wprowadzonych do obrotu przez tego samego wprowadzającego.</w:t>
      </w:r>
    </w:p>
    <w:p w14:paraId="6836C3F6" w14:textId="77777777" w:rsidR="0098251A" w:rsidRPr="0098251A" w:rsidRDefault="0098251A" w:rsidP="0098251A">
      <w:pPr>
        <w:tabs>
          <w:tab w:val="left" w:pos="0"/>
          <w:tab w:val="left" w:pos="284"/>
        </w:tabs>
        <w:spacing w:after="0" w:line="360" w:lineRule="auto"/>
        <w:ind w:left="113"/>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 xml:space="preserve">W związku z ww. definicją podmiotów wprowadzających bezpośrednio produkty w opakowaniach na napoje w opisanym stanie faktycznym, we wszystkich opisanych modelach jest spełniona definicja podmiotu wprowadzającego bezpośrednio produkty w opakowaniach na napoje. Wnioskodawca </w:t>
      </w:r>
      <w:r w:rsidRPr="0098251A">
        <w:rPr>
          <w:rFonts w:ascii="Arial" w:eastAsia="Times New Roman" w:hAnsi="Arial" w:cs="Arial"/>
          <w:color w:val="000000"/>
          <w:sz w:val="24"/>
          <w:szCs w:val="24"/>
          <w:shd w:val="clear" w:color="auto" w:fill="FFFFFF"/>
          <w:lang w:eastAsia="pl-PL"/>
        </w:rPr>
        <w:t xml:space="preserve">wprowadza bezpośrednio produkty w opakowaniach na napoje do miejsca ustalonego między nim a podmiotami nabywającymi produkty w opakowaniach na napoje, a następnie odbiera wprowadzone przez siebie opakowania po produktach tego samego rodzaju, które wprowadził do obrotu. </w:t>
      </w:r>
    </w:p>
    <w:p w14:paraId="1808AE5A" w14:textId="77777777" w:rsidR="0098251A" w:rsidRPr="0098251A" w:rsidRDefault="0098251A" w:rsidP="0098251A">
      <w:pPr>
        <w:spacing w:after="0" w:line="360" w:lineRule="auto"/>
        <w:ind w:left="142"/>
        <w:rPr>
          <w:rFonts w:ascii="Arial" w:eastAsia="Calibri" w:hAnsi="Arial" w:cs="Arial"/>
          <w:sz w:val="24"/>
        </w:rPr>
      </w:pPr>
      <w:r w:rsidRPr="0098251A">
        <w:rPr>
          <w:rFonts w:ascii="Arial" w:eastAsia="Calibri" w:hAnsi="Arial" w:cs="Arial"/>
          <w:sz w:val="24"/>
        </w:rPr>
        <w:t>W myśl art. 21a ust. 2 ww. ustawy opakowaniowej, wprowadzający bezpośrednio produkty w opakowaniach na napoje jest obowiązany osiągnąć poziom selektywnego zbierania opakowań co najmniej w wysokości określonej w poz. 3 załącznika nr 1a do ustawy, czyli przepis ten dotyczy butelek szklanych wielokrotnego użytku o pojemności do 1,5 litra.</w:t>
      </w:r>
    </w:p>
    <w:p w14:paraId="20158172" w14:textId="77777777" w:rsidR="0098251A" w:rsidRPr="0098251A" w:rsidRDefault="0098251A" w:rsidP="0098251A">
      <w:pPr>
        <w:spacing w:after="0" w:line="360" w:lineRule="auto"/>
        <w:ind w:left="142"/>
        <w:rPr>
          <w:rFonts w:ascii="Arial" w:eastAsia="Calibri" w:hAnsi="Arial" w:cs="Arial"/>
          <w:sz w:val="24"/>
        </w:rPr>
      </w:pPr>
      <w:r w:rsidRPr="0098251A">
        <w:rPr>
          <w:rFonts w:ascii="Arial" w:eastAsia="Calibri" w:hAnsi="Arial" w:cs="Arial"/>
          <w:sz w:val="24"/>
        </w:rPr>
        <w:t xml:space="preserve">Jednocześnie w przepisie tym brak jest obowiązku osiągnięcia wymaganego poziomu selektywnego zbierania poprzez przystąpienie do systemu kaucyjnego dla tych wprowadzających bezpośrednio produkty w opakowaniach na napoje będących butelkami szklanymi wielokrotnego użytku, tak jak ma to miejsce w ust. 1 art. 21a ustawy opakowaniowej dla wprowadzających produkty w opakowaniach na napoje. </w:t>
      </w:r>
    </w:p>
    <w:p w14:paraId="7413C894" w14:textId="77777777" w:rsidR="0098251A" w:rsidRPr="0098251A" w:rsidRDefault="0098251A" w:rsidP="0098251A">
      <w:pPr>
        <w:spacing w:after="0" w:line="360" w:lineRule="auto"/>
        <w:ind w:left="142"/>
        <w:rPr>
          <w:rFonts w:ascii="Arial" w:eastAsia="Calibri" w:hAnsi="Arial" w:cs="Arial"/>
          <w:sz w:val="24"/>
        </w:rPr>
      </w:pPr>
      <w:r w:rsidRPr="0098251A">
        <w:rPr>
          <w:rFonts w:ascii="Arial" w:eastAsia="Calibri" w:hAnsi="Arial" w:cs="Arial"/>
          <w:sz w:val="24"/>
        </w:rPr>
        <w:t>Zatem dla butelek szklanych wielokrotnego użytku wprowadzający bezpośrednio produkty w opakowaniach na napoje w tych butelkach, nie ma obowiązku osiągnięcia wymaganego poziomu selektywnego zbierania tych opakowań poprzez przystąpienie do systemu kaucyjnego.</w:t>
      </w:r>
    </w:p>
    <w:p w14:paraId="3602D19F" w14:textId="77777777" w:rsidR="0098251A" w:rsidRPr="0098251A" w:rsidRDefault="0098251A" w:rsidP="0098251A">
      <w:pPr>
        <w:spacing w:after="0" w:line="360" w:lineRule="auto"/>
        <w:ind w:left="142"/>
        <w:rPr>
          <w:rFonts w:ascii="Arial" w:eastAsia="Calibri" w:hAnsi="Arial" w:cs="Arial"/>
          <w:sz w:val="24"/>
        </w:rPr>
      </w:pPr>
      <w:r w:rsidRPr="0098251A">
        <w:rPr>
          <w:rFonts w:ascii="Arial" w:eastAsia="Calibri" w:hAnsi="Arial" w:cs="Arial"/>
          <w:sz w:val="24"/>
        </w:rPr>
        <w:t>Wprowadzający bezpośrednio produkty w opakowaniach na napoje (butelki szklane wielokrotnego użytku) mają obowiązek osiągnięcia wymaganych poziomów selektywnej zbiórki, ale mogą to zrobić samodzielnie poprzez zbiórkę własną i wielokrotną rotację tych samych opakowań zwrotnych pomiędzy wprowadzającymi bezpośrednio do obrotu a nabywającymi napoje w tych opakowaniach. Tak jak wskazał to Wnioskodawca w swoim wniosku. Nie muszą też w tym zakresie przystępować do systemu kaucyjnego.</w:t>
      </w:r>
    </w:p>
    <w:p w14:paraId="2530A458" w14:textId="77777777" w:rsidR="0098251A" w:rsidRPr="0098251A" w:rsidRDefault="0098251A" w:rsidP="0098251A">
      <w:pPr>
        <w:tabs>
          <w:tab w:val="left" w:pos="142"/>
        </w:tabs>
        <w:spacing w:after="0" w:line="360" w:lineRule="auto"/>
        <w:ind w:left="142"/>
        <w:rPr>
          <w:rFonts w:ascii="Arial" w:eastAsia="Calibri" w:hAnsi="Arial" w:cs="Arial"/>
          <w:sz w:val="24"/>
        </w:rPr>
      </w:pPr>
      <w:r w:rsidRPr="0098251A">
        <w:rPr>
          <w:rFonts w:ascii="Arial" w:eastAsia="Calibri" w:hAnsi="Arial" w:cs="Arial"/>
          <w:sz w:val="24"/>
        </w:rPr>
        <w:t xml:space="preserve">Stosownie do art. 40h ust. 2 ww. ustawy w celu realizacji obowiązku, o którym mowa w art. 21a ust. 2, również wprowadzający bezpośrednio produkty w opakowaniach na napoje albo grupa tych wprowadzających, a także związek pracodawców lub izba gospodarcza reprezentujące tych wprowadzających mogą ustanowić podmiot reprezentujący i przystąpić do utworzonego przez ten podmiot systemu kaucyjnego albo mogą przystąpić do innego istniejącego systemu kaucyjnego, ale nie muszą, gdyż jak wynika z art. 21a ust. 2 ww. ustawy opakowaniowej, wprowadzający bezpośrednio produkty w opakowaniach na napoje (butelki szklane wielokrotnego użytku) mogą obowiązek osiągnięcia wymaganego poziomu selektywnej zbiórki tych butelek zrealizować poza systemem kaucyjnym. </w:t>
      </w:r>
    </w:p>
    <w:p w14:paraId="561D86CE" w14:textId="77777777" w:rsidR="0098251A" w:rsidRPr="0098251A" w:rsidRDefault="0098251A" w:rsidP="0098251A">
      <w:pPr>
        <w:tabs>
          <w:tab w:val="left" w:pos="142"/>
        </w:tabs>
        <w:spacing w:after="0" w:line="360" w:lineRule="auto"/>
        <w:ind w:left="142"/>
        <w:rPr>
          <w:rFonts w:ascii="Arial" w:eastAsia="Calibri" w:hAnsi="Arial" w:cs="Arial"/>
          <w:sz w:val="24"/>
        </w:rPr>
      </w:pPr>
      <w:r w:rsidRPr="0098251A">
        <w:rPr>
          <w:rFonts w:ascii="Arial" w:eastAsia="Calibri" w:hAnsi="Arial" w:cs="Arial"/>
          <w:sz w:val="24"/>
        </w:rPr>
        <w:t>W przypadku osiągnięcia wymaganego poziomu selektywnego zbierania butelek szklanych wielokrotnego użytku o pojemności do 1,5 litra poprzez własną zbiórkę, Wnioskujący nie będzie objęty obowiązkiem zapłaty opłaty produktowej.</w:t>
      </w:r>
    </w:p>
    <w:p w14:paraId="45C96793" w14:textId="77777777" w:rsidR="0098251A" w:rsidRPr="0098251A" w:rsidRDefault="0098251A" w:rsidP="0098251A">
      <w:pPr>
        <w:tabs>
          <w:tab w:val="left" w:pos="142"/>
        </w:tabs>
        <w:spacing w:after="0" w:line="360" w:lineRule="auto"/>
        <w:ind w:left="142"/>
        <w:rPr>
          <w:rFonts w:ascii="Arial" w:eastAsia="Calibri" w:hAnsi="Arial" w:cs="Arial"/>
          <w:sz w:val="24"/>
        </w:rPr>
      </w:pPr>
      <w:r w:rsidRPr="0098251A">
        <w:rPr>
          <w:rFonts w:ascii="Arial" w:eastAsia="Calibri" w:hAnsi="Arial" w:cs="Arial"/>
          <w:sz w:val="24"/>
        </w:rPr>
        <w:t xml:space="preserve">Wnioskodawca wprowadzający do obrotu napoje (butelki szklane wielokrotnego użytku) może posiadać status wprowadzającego bezpośrednio produkty w opakowaniach na napoje </w:t>
      </w:r>
      <w:r w:rsidRPr="0098251A">
        <w:rPr>
          <w:rFonts w:ascii="Arial" w:eastAsia="Calibri" w:hAnsi="Arial" w:cs="Times New Roman"/>
          <w:sz w:val="24"/>
        </w:rPr>
        <w:t>w rozumieniu</w:t>
      </w:r>
      <w:r w:rsidRPr="0098251A">
        <w:rPr>
          <w:rFonts w:ascii="Arial" w:eastAsia="Calibri" w:hAnsi="Arial" w:cs="Arial"/>
          <w:sz w:val="24"/>
        </w:rPr>
        <w:t xml:space="preserve"> art. 8 pkt 21b ww. ustawy opakowaniowej w zakresie całej masy wprowadzonych do obrotu butelek szklanych wielokrotnego użytku. Wnioskodawca dostarczając napoje w szklanej butelce wielokrotnego użytku wyłącznie w modelu sprzedaży bezpośredniej - a więc do sektora </w:t>
      </w:r>
      <w:proofErr w:type="spellStart"/>
      <w:r w:rsidRPr="0098251A">
        <w:rPr>
          <w:rFonts w:ascii="Arial" w:eastAsia="Calibri" w:hAnsi="Arial" w:cs="Arial"/>
          <w:sz w:val="24"/>
        </w:rPr>
        <w:t>HoReCa</w:t>
      </w:r>
      <w:proofErr w:type="spellEnd"/>
      <w:r w:rsidRPr="0098251A">
        <w:rPr>
          <w:rFonts w:ascii="Arial" w:eastAsia="Calibri" w:hAnsi="Arial" w:cs="Arial"/>
          <w:sz w:val="24"/>
        </w:rPr>
        <w:t xml:space="preserve">, klientów instytucjonalnych, hurtowni, </w:t>
      </w:r>
      <w:proofErr w:type="spellStart"/>
      <w:r w:rsidRPr="0098251A">
        <w:rPr>
          <w:rFonts w:ascii="Arial" w:eastAsia="Calibri" w:hAnsi="Arial" w:cs="Arial"/>
          <w:sz w:val="24"/>
        </w:rPr>
        <w:t>Cash&amp;Cary</w:t>
      </w:r>
      <w:proofErr w:type="spellEnd"/>
      <w:r w:rsidRPr="0098251A">
        <w:rPr>
          <w:rFonts w:ascii="Arial" w:eastAsia="Calibri" w:hAnsi="Arial" w:cs="Arial"/>
          <w:sz w:val="24"/>
        </w:rPr>
        <w:t xml:space="preserve"> oraz konsumentów (osób fizycznych) do miejsca ustalonego pomiędzy Wnioskodawcą a nabywającym, a następnie odbierając opróżnione opakowania po napojach bezpośrednio od tych nabywających przy okazji dostawy kolejnych napojów (zgodnie z opisanym we wniosku stanem faktycznym) i przekazując je do ponownego napełnienia napojem, zrealizuje obowiązek, o którym mowa w art. 21a ust. 2 ustawy opakowaniowej, selektywnego zbierania szklanych butelek zwrotnych </w:t>
      </w:r>
      <w:r w:rsidRPr="0098251A">
        <w:rPr>
          <w:rFonts w:ascii="Arial" w:eastAsia="Calibri" w:hAnsi="Arial" w:cs="Times New Roman"/>
          <w:sz w:val="24"/>
        </w:rPr>
        <w:t>w drodze</w:t>
      </w:r>
      <w:r w:rsidRPr="0098251A">
        <w:rPr>
          <w:rFonts w:ascii="Arial" w:eastAsia="Calibri" w:hAnsi="Arial" w:cs="Arial"/>
          <w:sz w:val="24"/>
        </w:rPr>
        <w:t xml:space="preserve"> zbiórki własnej prowadzonej przez Wnioskodawcę.</w:t>
      </w:r>
    </w:p>
    <w:p w14:paraId="5A974AF7" w14:textId="77777777" w:rsidR="0098251A" w:rsidRPr="0098251A" w:rsidRDefault="0098251A" w:rsidP="0098251A">
      <w:pPr>
        <w:tabs>
          <w:tab w:val="left" w:pos="142"/>
        </w:tabs>
        <w:spacing w:after="0" w:line="360" w:lineRule="auto"/>
        <w:ind w:left="142"/>
        <w:rPr>
          <w:rFonts w:ascii="Arial" w:eastAsia="Calibri" w:hAnsi="Arial" w:cs="Arial"/>
          <w:sz w:val="24"/>
        </w:rPr>
      </w:pPr>
      <w:r w:rsidRPr="0098251A">
        <w:rPr>
          <w:rFonts w:ascii="Arial" w:eastAsia="Calibri" w:hAnsi="Arial" w:cs="Arial"/>
          <w:sz w:val="24"/>
        </w:rPr>
        <w:t>Wnioskodawca jako wprowadzający bezpośrednio produkty w opakowaniach na napoje nie musi zatem zawierać umowy z podmiotem reprezentującym poprzez przystąpienie do systemu kaucyjnego, w celu wypełnienia obowiązku, o którym mowa w art. 21a ust. 2 ustawy opakowaniowej, może bowiem osiągnąć wymagany poziom selektywnej zbiórki butelek szklanych wielokrotnego użytku poprzez zbiórkę własną</w:t>
      </w:r>
      <w:r w:rsidRPr="0098251A">
        <w:rPr>
          <w:rFonts w:ascii="Arial" w:eastAsia="Calibri" w:hAnsi="Arial" w:cs="Times New Roman"/>
          <w:sz w:val="24"/>
        </w:rPr>
        <w:t xml:space="preserve"> np. samodzielnie</w:t>
      </w:r>
      <w:r w:rsidRPr="0098251A">
        <w:rPr>
          <w:rFonts w:ascii="Arial" w:eastAsia="Calibri" w:hAnsi="Arial" w:cs="Arial"/>
          <w:sz w:val="24"/>
        </w:rPr>
        <w:t>.</w:t>
      </w:r>
    </w:p>
    <w:p w14:paraId="7923DA64" w14:textId="77777777" w:rsidR="0098251A" w:rsidRPr="0098251A" w:rsidRDefault="0098251A" w:rsidP="0098251A">
      <w:pPr>
        <w:tabs>
          <w:tab w:val="left" w:pos="142"/>
        </w:tabs>
        <w:spacing w:after="0" w:line="360" w:lineRule="auto"/>
        <w:ind w:left="142"/>
        <w:rPr>
          <w:rFonts w:ascii="Arial" w:eastAsia="Calibri" w:hAnsi="Arial" w:cs="Arial"/>
          <w:sz w:val="24"/>
        </w:rPr>
      </w:pPr>
      <w:r w:rsidRPr="0098251A">
        <w:rPr>
          <w:rFonts w:ascii="Arial" w:eastAsia="Calibri" w:hAnsi="Arial" w:cs="Arial"/>
          <w:sz w:val="24"/>
        </w:rPr>
        <w:t>Reasumując Wnioskodawca wprowadzający bezpośrednio napoje w opakowaniach podlegający obowiązkowi selektywnego zbierania butelek szklanych wielokrotnego użytku</w:t>
      </w:r>
      <w:r w:rsidRPr="0098251A">
        <w:rPr>
          <w:rFonts w:ascii="Arial" w:eastAsia="Calibri" w:hAnsi="Arial" w:cs="Times New Roman"/>
          <w:sz w:val="24"/>
        </w:rPr>
        <w:t>,</w:t>
      </w:r>
      <w:r w:rsidRPr="0098251A">
        <w:rPr>
          <w:rFonts w:ascii="Arial" w:eastAsia="Calibri" w:hAnsi="Arial" w:cs="Arial"/>
          <w:sz w:val="24"/>
        </w:rPr>
        <w:t xml:space="preserve"> może zapewnić osiągnięcie wymaganego poziomu </w:t>
      </w:r>
      <w:r w:rsidRPr="0098251A">
        <w:rPr>
          <w:rFonts w:ascii="Arial" w:eastAsia="Calibri" w:hAnsi="Arial" w:cs="Times New Roman"/>
          <w:sz w:val="24"/>
        </w:rPr>
        <w:t xml:space="preserve">selektywnej zbiórki </w:t>
      </w:r>
      <w:r w:rsidRPr="0098251A">
        <w:rPr>
          <w:rFonts w:ascii="Arial" w:eastAsia="Calibri" w:hAnsi="Arial" w:cs="Arial"/>
          <w:sz w:val="24"/>
        </w:rPr>
        <w:t>poza systemem kaucyjnym. Ustawa o gospodarce opakowaniami i odpadami opakowaniowym w przypadku tych przedsiębiorców nie wymaga, obowiązku osiągnięcia wymaganych poziomów selektywnego zbierania jedynie</w:t>
      </w:r>
      <w:r w:rsidRPr="0098251A">
        <w:rPr>
          <w:rFonts w:ascii="Arial" w:eastAsia="Calibri" w:hAnsi="Arial" w:cs="Times New Roman"/>
          <w:sz w:val="24"/>
        </w:rPr>
        <w:t xml:space="preserve"> </w:t>
      </w:r>
      <w:r w:rsidRPr="0098251A">
        <w:rPr>
          <w:rFonts w:ascii="Arial" w:eastAsia="Calibri" w:hAnsi="Arial" w:cs="Arial"/>
          <w:sz w:val="24"/>
        </w:rPr>
        <w:t xml:space="preserve">w ramach systemu kaucyjnego. Przedsiębiorca wprowadzający bezpośrednio napoje w opakowaniach ma więc możliwość samodzielnej realizacji obowiązku selektywnego zbierania butelek szklanych wielokrotnego użytku </w:t>
      </w:r>
      <w:r w:rsidRPr="0098251A">
        <w:rPr>
          <w:rFonts w:ascii="Arial" w:eastAsia="Calibri" w:hAnsi="Arial" w:cs="Times New Roman"/>
          <w:sz w:val="24"/>
        </w:rPr>
        <w:t xml:space="preserve">jak </w:t>
      </w:r>
      <w:r w:rsidRPr="0098251A">
        <w:rPr>
          <w:rFonts w:ascii="Arial" w:eastAsia="Calibri" w:hAnsi="Arial" w:cs="Arial"/>
          <w:sz w:val="24"/>
        </w:rPr>
        <w:t>i osiągnięcie wymaganych poziomów selektywnego zbierania poprzez zbiórkę własną, co nie będzie wiązało się dla Wnioskodawcy z obowiązkiem wniesienia opłaty produktowej z tytułu nieosiągnięcia wymaganego poziomu selektywnego zbierania opakowań butelek szklanych wielokrotnego użytku przez system kaucyjny, oczywiście w sytuacji gdy osiągnie on wymagany poziom selektywnego zbierania tych opakowań w ramach zbiórki własnej.</w:t>
      </w:r>
    </w:p>
    <w:p w14:paraId="6F7E2769" w14:textId="77777777" w:rsidR="0098251A" w:rsidRPr="0098251A" w:rsidRDefault="0098251A" w:rsidP="0098251A">
      <w:pPr>
        <w:tabs>
          <w:tab w:val="center" w:pos="142"/>
        </w:tabs>
        <w:spacing w:after="0" w:line="360" w:lineRule="auto"/>
        <w:ind w:left="142"/>
        <w:rPr>
          <w:rFonts w:ascii="Arial" w:eastAsia="Calibri" w:hAnsi="Arial" w:cs="Times New Roman"/>
          <w:sz w:val="24"/>
        </w:rPr>
      </w:pPr>
      <w:r w:rsidRPr="0098251A">
        <w:rPr>
          <w:rFonts w:ascii="Arial" w:eastAsia="Calibri" w:hAnsi="Arial" w:cs="Arial"/>
          <w:sz w:val="24"/>
        </w:rPr>
        <w:t>Stanowisko Wnioskodawcy, że kwalifikuje się on jako Wprowadzający bezpośrednio produkty w opakowaniach na napoje i może samodzielnie realizować obowiązek selektywnej zbiórki pustych butelek szklanych wielokrotnego użytku bez konieczności zawarcia umowy z  podmiotem reprezentującym w tym zakresie, przez co nie będzie zobowiązany do świadczenia daniny publicznej w postaci zapłaty opłaty produktowej, zgodnie z art. 34 ust. 2</w:t>
      </w:r>
      <w:r w:rsidRPr="0098251A">
        <w:rPr>
          <w:rFonts w:ascii="Arial" w:eastAsia="Calibri" w:hAnsi="Arial" w:cs="Times New Roman"/>
          <w:sz w:val="24"/>
        </w:rPr>
        <w:t>d</w:t>
      </w:r>
      <w:r w:rsidRPr="0098251A">
        <w:rPr>
          <w:rFonts w:ascii="Arial" w:eastAsia="Calibri" w:hAnsi="Arial" w:cs="Arial"/>
          <w:sz w:val="24"/>
        </w:rPr>
        <w:t xml:space="preserve"> i 2</w:t>
      </w:r>
      <w:r w:rsidRPr="0098251A">
        <w:rPr>
          <w:rFonts w:ascii="Arial" w:eastAsia="Calibri" w:hAnsi="Arial" w:cs="Times New Roman"/>
          <w:sz w:val="24"/>
        </w:rPr>
        <w:t>f</w:t>
      </w:r>
      <w:r w:rsidRPr="0098251A">
        <w:rPr>
          <w:rFonts w:ascii="Arial" w:eastAsia="Calibri" w:hAnsi="Arial" w:cs="Arial"/>
          <w:sz w:val="24"/>
        </w:rPr>
        <w:t xml:space="preserve"> ustawy opakowaniowej z tytułu nieosiągnięcia wymaganego poziomu selektywnego zbierania poza systemem kaucyjnym</w:t>
      </w:r>
      <w:bookmarkStart w:id="4" w:name="_Hlk218839261"/>
      <w:r w:rsidRPr="0098251A">
        <w:rPr>
          <w:rFonts w:ascii="Arial" w:eastAsia="Calibri" w:hAnsi="Arial" w:cs="Times New Roman"/>
          <w:sz w:val="24"/>
        </w:rPr>
        <w:t>, o ile osiągnie on wymagany poziom selektywnego zbierania opakowań w ramach zbiórki własnej tych butelek</w:t>
      </w:r>
      <w:bookmarkEnd w:id="4"/>
      <w:r w:rsidRPr="0098251A">
        <w:rPr>
          <w:rFonts w:ascii="Arial" w:eastAsia="Calibri" w:hAnsi="Arial" w:cs="Times New Roman"/>
          <w:sz w:val="24"/>
        </w:rPr>
        <w:t xml:space="preserve">, </w:t>
      </w:r>
      <w:r w:rsidRPr="0098251A">
        <w:rPr>
          <w:rFonts w:ascii="Arial" w:eastAsia="Calibri" w:hAnsi="Arial" w:cs="Arial"/>
          <w:sz w:val="24"/>
        </w:rPr>
        <w:t>uznano za prawidłowe.</w:t>
      </w:r>
      <w:r w:rsidRPr="0098251A">
        <w:rPr>
          <w:rFonts w:ascii="Arial" w:eastAsia="Calibri" w:hAnsi="Arial" w:cs="Times New Roman"/>
          <w:sz w:val="24"/>
        </w:rPr>
        <w:t xml:space="preserve"> </w:t>
      </w:r>
    </w:p>
    <w:p w14:paraId="55BAD55D" w14:textId="77777777" w:rsidR="0098251A" w:rsidRPr="0098251A" w:rsidRDefault="0098251A" w:rsidP="0098251A">
      <w:pPr>
        <w:tabs>
          <w:tab w:val="center" w:pos="142"/>
        </w:tabs>
        <w:spacing w:after="0" w:line="360" w:lineRule="auto"/>
        <w:ind w:left="142"/>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 xml:space="preserve">Powyższa interpretacja przepisów dotyczy przedstawionego przez Wnioskodawcę i przytoczonego w treści decyzji stanu faktycznego i jest zgodna ze stanem prawnym obowiązującym w dniu wydania niniejszej interpretacji. Interpretacja zawarta </w:t>
      </w:r>
      <w:r w:rsidRPr="0098251A">
        <w:rPr>
          <w:rFonts w:ascii="Arial" w:eastAsia="Calibri" w:hAnsi="Arial" w:cs="Times New Roman"/>
          <w:sz w:val="24"/>
        </w:rPr>
        <w:t>w powyższej</w:t>
      </w:r>
      <w:r w:rsidRPr="0098251A">
        <w:rPr>
          <w:rFonts w:ascii="Arial" w:eastAsia="Times New Roman" w:hAnsi="Arial" w:cs="Arial"/>
          <w:color w:val="000000"/>
          <w:sz w:val="24"/>
          <w:szCs w:val="24"/>
          <w:lang w:eastAsia="pl-PL"/>
        </w:rPr>
        <w:t xml:space="preserve"> decyzji dotyczy wyłącznie tej indywidualnej sprawy. Ponadto należy podkreślić, że decyzja interpretacyjna dotyczy wyłącznie wyjaśnienia co do zakresu i  sposobu stosowania przepisów, z których wynika obowiązek świadczenia przez przedsiębiorcę daniny publicznej.</w:t>
      </w:r>
    </w:p>
    <w:p w14:paraId="7B98321D" w14:textId="77777777" w:rsidR="0098251A" w:rsidRPr="0098251A" w:rsidRDefault="0098251A" w:rsidP="0098251A">
      <w:pPr>
        <w:shd w:val="clear" w:color="auto" w:fill="FFFFFF"/>
        <w:tabs>
          <w:tab w:val="center" w:pos="142"/>
        </w:tabs>
        <w:spacing w:after="480" w:line="360" w:lineRule="auto"/>
        <w:ind w:left="142"/>
        <w:rPr>
          <w:rFonts w:ascii="Helvetica" w:eastAsia="Times New Roman" w:hAnsi="Helvetica" w:cs="Helvetica"/>
          <w:color w:val="000000"/>
          <w:sz w:val="24"/>
          <w:szCs w:val="24"/>
          <w:lang w:eastAsia="pl-PL"/>
        </w:rPr>
      </w:pPr>
      <w:r w:rsidRPr="0098251A">
        <w:rPr>
          <w:rFonts w:ascii="Helvetica" w:eastAsia="Times New Roman" w:hAnsi="Helvetica" w:cs="Helvetica"/>
          <w:color w:val="000000"/>
          <w:sz w:val="24"/>
          <w:szCs w:val="24"/>
          <w:lang w:eastAsia="pl-PL"/>
        </w:rPr>
        <w:t xml:space="preserve">Z uwagi na powyższe orzeczono jak w sentencji. </w:t>
      </w:r>
    </w:p>
    <w:p w14:paraId="18C780DE" w14:textId="77777777" w:rsidR="0098251A" w:rsidRPr="0098251A" w:rsidRDefault="0098251A" w:rsidP="0098251A">
      <w:pPr>
        <w:shd w:val="clear" w:color="auto" w:fill="FFFFFF"/>
        <w:spacing w:after="480" w:line="240" w:lineRule="auto"/>
        <w:rPr>
          <w:rFonts w:ascii="Helvetica" w:eastAsia="Times New Roman" w:hAnsi="Helvetica" w:cs="Helvetica"/>
          <w:bCs/>
          <w:color w:val="000000"/>
          <w:spacing w:val="30"/>
          <w:position w:val="48"/>
          <w:sz w:val="24"/>
          <w:szCs w:val="24"/>
          <w:lang w:eastAsia="pl-PL"/>
        </w:rPr>
      </w:pPr>
      <w:r w:rsidRPr="0098251A">
        <w:rPr>
          <w:rFonts w:ascii="Helvetica" w:eastAsia="Times New Roman" w:hAnsi="Helvetica" w:cs="Helvetica"/>
          <w:bCs/>
          <w:color w:val="000000"/>
          <w:sz w:val="24"/>
          <w:szCs w:val="24"/>
          <w:lang w:eastAsia="pl-PL"/>
        </w:rPr>
        <w:t>POUCZENIE</w:t>
      </w:r>
    </w:p>
    <w:p w14:paraId="38A781B7" w14:textId="77777777" w:rsidR="0098251A" w:rsidRPr="0098251A" w:rsidRDefault="0098251A" w:rsidP="0098251A">
      <w:pPr>
        <w:spacing w:after="0" w:line="360" w:lineRule="auto"/>
        <w:rPr>
          <w:rFonts w:ascii="Arial" w:eastAsia="Times New Roman" w:hAnsi="Arial" w:cs="Arial"/>
          <w:color w:val="000000"/>
          <w:sz w:val="24"/>
          <w:szCs w:val="24"/>
          <w:lang w:eastAsia="pl-PL"/>
        </w:rPr>
      </w:pPr>
      <w:r w:rsidRPr="0098251A">
        <w:rPr>
          <w:rFonts w:ascii="Arial" w:eastAsia="Times New Roman" w:hAnsi="Arial" w:cs="Arial"/>
          <w:color w:val="000000"/>
          <w:sz w:val="24"/>
          <w:szCs w:val="24"/>
          <w:lang w:eastAsia="pl-PL"/>
        </w:rPr>
        <w:t xml:space="preserve">Od decyzji Stronie służy prawo wniesienia odwołania do </w:t>
      </w:r>
      <w:bookmarkStart w:id="5" w:name="_Hlk219182209"/>
      <w:r w:rsidRPr="0098251A">
        <w:rPr>
          <w:rFonts w:ascii="Arial" w:eastAsia="Times New Roman" w:hAnsi="Arial" w:cs="Arial"/>
          <w:color w:val="000000"/>
          <w:sz w:val="24"/>
          <w:szCs w:val="24"/>
          <w:lang w:eastAsia="pl-PL"/>
        </w:rPr>
        <w:t>Głównego Inspektora Ochrony Środowiska</w:t>
      </w:r>
      <w:bookmarkEnd w:id="5"/>
      <w:r w:rsidRPr="0098251A">
        <w:rPr>
          <w:rFonts w:ascii="Arial" w:eastAsia="Times New Roman" w:hAnsi="Arial" w:cs="Arial"/>
          <w:color w:val="000000"/>
          <w:sz w:val="24"/>
          <w:szCs w:val="24"/>
          <w:lang w:eastAsia="pl-PL"/>
        </w:rPr>
        <w:t xml:space="preserve"> za pośrednictwem Marszałka Województwa Podkarpackiego w  terminie 14 dni od dnia doręczenia decyzji. Odwołanie należy składać w 2 egzemplarzach.</w:t>
      </w:r>
    </w:p>
    <w:p w14:paraId="0D2824BF" w14:textId="77777777" w:rsidR="0098251A" w:rsidRPr="0098251A" w:rsidRDefault="0098251A" w:rsidP="0098251A">
      <w:pPr>
        <w:spacing w:after="4920" w:line="360" w:lineRule="auto"/>
        <w:rPr>
          <w:rFonts w:ascii="Arial" w:eastAsia="Calibri" w:hAnsi="Arial" w:cs="Arial"/>
          <w:sz w:val="24"/>
          <w:szCs w:val="24"/>
        </w:rPr>
      </w:pPr>
      <w:r w:rsidRPr="0098251A">
        <w:rPr>
          <w:rFonts w:ascii="Arial" w:eastAsia="Times New Roman" w:hAnsi="Arial" w:cs="Arial"/>
          <w:color w:val="000000"/>
          <w:sz w:val="24"/>
          <w:szCs w:val="24"/>
          <w:lang w:eastAsia="pl-PL"/>
        </w:rPr>
        <w:t xml:space="preserve">Przed upływem terminu do wniesienia odwołania Strona może zrzec się prawa do wniesienia odwołania wobec organu administracji publicznej, który wydał decyzję. </w:t>
      </w:r>
      <w:r w:rsidRPr="0098251A">
        <w:rPr>
          <w:rFonts w:ascii="Helvetica" w:eastAsia="Times New Roman" w:hAnsi="Helvetica" w:cs="Helvetica"/>
          <w:color w:val="000000"/>
          <w:sz w:val="24"/>
          <w:szCs w:val="24"/>
          <w:lang w:eastAsia="pl-PL"/>
        </w:rPr>
        <w:br/>
        <w:t>Z dniem doręczenia organowi administracji publicznej oświadczenia o zrzeczeniu się prawa do wniesienia odwołania przez ostatnią ze stron postępowania, decyzja staje się ostateczna i prawomocna,</w:t>
      </w:r>
      <w:r w:rsidRPr="0098251A">
        <w:rPr>
          <w:rFonts w:ascii="Arial" w:eastAsia="Times New Roman" w:hAnsi="Arial" w:cs="Arial"/>
          <w:color w:val="000000"/>
          <w:sz w:val="24"/>
          <w:szCs w:val="24"/>
          <w:lang w:eastAsia="pl-PL"/>
        </w:rPr>
        <w:t xml:space="preserve"> co oznacza, iż decyzja podlega natychmiastowemu wykonaniu i brak jest możliwości zaskarżenia decyzji do Wojewódzkiego Sądu Administracyjnego. Nie jest możliwe skuteczne cofnięcie oświadczenia o zrzeczeniu się prawa do wniesienia odwołania.</w:t>
      </w:r>
      <w:bookmarkStart w:id="6" w:name="_Hlk217895734"/>
    </w:p>
    <w:p w14:paraId="58167001" w14:textId="77777777" w:rsidR="0098251A" w:rsidRPr="0098251A" w:rsidRDefault="0098251A" w:rsidP="0098251A">
      <w:pPr>
        <w:spacing w:before="440" w:after="0" w:line="276" w:lineRule="auto"/>
        <w:rPr>
          <w:rFonts w:ascii="Arial" w:eastAsia="Calibri" w:hAnsi="Arial" w:cs="Times New Roman"/>
          <w:color w:val="000000"/>
        </w:rPr>
      </w:pPr>
      <w:r w:rsidRPr="0098251A">
        <w:rPr>
          <w:rFonts w:ascii="Arial" w:eastAsia="Calibri" w:hAnsi="Arial" w:cs="Times New Roman"/>
          <w:color w:val="000000"/>
        </w:rPr>
        <w:t>Otrzymują:</w:t>
      </w:r>
    </w:p>
    <w:p w14:paraId="6FD3AE2D" w14:textId="77777777" w:rsidR="0098251A" w:rsidRPr="0098251A" w:rsidRDefault="0098251A" w:rsidP="0098251A">
      <w:pPr>
        <w:numPr>
          <w:ilvl w:val="0"/>
          <w:numId w:val="32"/>
        </w:numPr>
        <w:spacing w:after="0" w:line="276" w:lineRule="auto"/>
        <w:rPr>
          <w:rFonts w:ascii="Arial" w:eastAsia="Calibri" w:hAnsi="Arial" w:cs="Times New Roman"/>
          <w:color w:val="000000"/>
        </w:rPr>
      </w:pPr>
      <w:r w:rsidRPr="0098251A">
        <w:rPr>
          <w:rFonts w:ascii="Arial" w:eastAsia="Calibri" w:hAnsi="Arial" w:cs="Times New Roman"/>
          <w:color w:val="000000"/>
        </w:rPr>
        <w:t>Adresat</w:t>
      </w:r>
    </w:p>
    <w:p w14:paraId="26CDF00E" w14:textId="77777777" w:rsidR="0098251A" w:rsidRPr="0098251A" w:rsidRDefault="0098251A" w:rsidP="0098251A">
      <w:pPr>
        <w:numPr>
          <w:ilvl w:val="0"/>
          <w:numId w:val="32"/>
        </w:numPr>
        <w:spacing w:after="0" w:line="276" w:lineRule="auto"/>
        <w:rPr>
          <w:rFonts w:ascii="Arial" w:eastAsia="Calibri" w:hAnsi="Arial" w:cs="Times New Roman"/>
          <w:color w:val="000000"/>
        </w:rPr>
      </w:pPr>
      <w:r w:rsidRPr="0098251A">
        <w:rPr>
          <w:rFonts w:ascii="Arial" w:eastAsia="Calibri" w:hAnsi="Arial" w:cs="Times New Roman"/>
          <w:color w:val="000000"/>
        </w:rPr>
        <w:t>aa.</w:t>
      </w:r>
      <w:bookmarkEnd w:id="6"/>
    </w:p>
    <w:p w14:paraId="7CE56E65" w14:textId="77777777" w:rsidR="00A53C62" w:rsidRDefault="00A53C62" w:rsidP="00A53C62">
      <w:pPr>
        <w:jc w:val="both"/>
        <w:rPr>
          <w:rFonts w:ascii="Arial" w:hAnsi="Arial" w:cs="Arial"/>
        </w:rPr>
      </w:pPr>
    </w:p>
    <w:p w14:paraId="08C90843" w14:textId="77777777" w:rsidR="00A53C62" w:rsidRDefault="00A53C62" w:rsidP="00A53C62">
      <w:pPr>
        <w:spacing w:after="1400"/>
        <w:ind w:left="2126" w:firstLine="709"/>
        <w:rPr>
          <w:rFonts w:ascii="Arial" w:hAnsi="Arial" w:cs="Arial"/>
          <w:sz w:val="20"/>
          <w:szCs w:val="20"/>
        </w:rPr>
      </w:pPr>
      <w:r>
        <w:rPr>
          <w:rFonts w:ascii="Arial" w:hAnsi="Arial" w:cs="Arial"/>
        </w:rPr>
        <w:t xml:space="preserve">                           </w:t>
      </w:r>
      <w:bookmarkStart w:id="7" w:name="_Hlk190175780"/>
      <w:r>
        <w:rPr>
          <w:rFonts w:ascii="Arial" w:hAnsi="Arial" w:cs="Arial"/>
          <w:sz w:val="20"/>
          <w:szCs w:val="20"/>
        </w:rPr>
        <w:t>Z up. MARSZAŁKA  WOJEWÓDZTWA</w:t>
      </w:r>
    </w:p>
    <w:p w14:paraId="234EB7A7" w14:textId="77777777" w:rsidR="00A53C62" w:rsidRDefault="00A53C62" w:rsidP="00A53C62">
      <w:pPr>
        <w:ind w:left="2832"/>
        <w:rPr>
          <w:rFonts w:ascii="Arial" w:hAnsi="Arial" w:cs="Arial"/>
          <w:sz w:val="20"/>
          <w:szCs w:val="20"/>
        </w:rPr>
      </w:pPr>
      <w:r>
        <w:rPr>
          <w:rFonts w:ascii="Arial" w:hAnsi="Arial" w:cs="Arial"/>
          <w:sz w:val="20"/>
          <w:szCs w:val="20"/>
        </w:rPr>
        <w:t xml:space="preserve">                                  z-ca DYREKTORA DEPARTAMENTU</w:t>
      </w:r>
    </w:p>
    <w:p w14:paraId="1DE835D2" w14:textId="77777777" w:rsidR="00A53C62" w:rsidRDefault="00A53C62" w:rsidP="00A53C62">
      <w:pPr>
        <w:jc w:val="both"/>
        <w:rPr>
          <w:rFonts w:ascii="Arial" w:hAnsi="Arial" w:cs="Arial"/>
          <w:sz w:val="24"/>
          <w:szCs w:val="24"/>
        </w:rPr>
      </w:pPr>
      <w:r>
        <w:rPr>
          <w:rFonts w:ascii="Arial" w:hAnsi="Arial" w:cs="Arial"/>
          <w:sz w:val="20"/>
          <w:szCs w:val="20"/>
        </w:rPr>
        <w:t xml:space="preserve">                                                                                              OCHRONY ŚRODOWISKA</w:t>
      </w:r>
      <w:bookmarkEnd w:id="7"/>
    </w:p>
    <w:p w14:paraId="70657CF2" w14:textId="77777777" w:rsidR="00A53C62" w:rsidRDefault="00A53C62" w:rsidP="00A53C62">
      <w:pPr>
        <w:jc w:val="both"/>
        <w:rPr>
          <w:rFonts w:ascii="Arial" w:hAnsi="Arial" w:cs="Arial"/>
        </w:rPr>
      </w:pPr>
    </w:p>
    <w:p w14:paraId="007750F2" w14:textId="77777777" w:rsidR="00A53C62" w:rsidRDefault="00A53C62" w:rsidP="00A53C62">
      <w:pPr>
        <w:jc w:val="both"/>
        <w:rPr>
          <w:rFonts w:ascii="Arial" w:hAnsi="Arial" w:cs="Arial"/>
        </w:rPr>
      </w:pPr>
    </w:p>
    <w:p w14:paraId="7C68FF4B" w14:textId="77777777" w:rsidR="00A53C62" w:rsidRDefault="00A53C62" w:rsidP="00A53C62">
      <w:pPr>
        <w:jc w:val="both"/>
        <w:rPr>
          <w:rFonts w:ascii="Arial" w:hAnsi="Arial" w:cs="Arial"/>
        </w:rPr>
      </w:pPr>
    </w:p>
    <w:p w14:paraId="6316E6F7" w14:textId="77777777" w:rsidR="00A53C62" w:rsidRDefault="00A53C62" w:rsidP="00A53C62">
      <w:pPr>
        <w:jc w:val="both"/>
        <w:rPr>
          <w:rFonts w:ascii="Arial" w:hAnsi="Arial" w:cs="Arial"/>
        </w:rPr>
      </w:pPr>
    </w:p>
    <w:p w14:paraId="40C24B72" w14:textId="77777777" w:rsidR="00A53C62" w:rsidRDefault="00A53C62" w:rsidP="00A53C62">
      <w:pPr>
        <w:rPr>
          <w:rFonts w:ascii="Arial" w:hAnsi="Arial" w:cs="Arial"/>
          <w:sz w:val="20"/>
          <w:szCs w:val="20"/>
          <w:u w:val="single"/>
        </w:rPr>
      </w:pPr>
    </w:p>
    <w:p w14:paraId="78D519A5" w14:textId="77777777" w:rsidR="00A53C62" w:rsidRDefault="00A53C62" w:rsidP="00A53C62">
      <w:pPr>
        <w:rPr>
          <w:rFonts w:ascii="Arial" w:hAnsi="Arial" w:cs="Arial"/>
          <w:sz w:val="20"/>
          <w:szCs w:val="20"/>
          <w:u w:val="single"/>
        </w:rPr>
      </w:pPr>
    </w:p>
    <w:p w14:paraId="4103005B" w14:textId="2B31740F" w:rsidR="0031721C" w:rsidRPr="00A53C62" w:rsidRDefault="0031721C" w:rsidP="00A53C62"/>
    <w:sectPr w:rsidR="0031721C" w:rsidRPr="00A53C62" w:rsidSect="00CA28C2">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03D4" w14:textId="77777777" w:rsidR="005A41D2" w:rsidRDefault="005A41D2">
      <w:r>
        <w:separator/>
      </w:r>
    </w:p>
  </w:endnote>
  <w:endnote w:type="continuationSeparator" w:id="0">
    <w:p w14:paraId="686357D0" w14:textId="77777777" w:rsidR="005A41D2" w:rsidRDefault="005A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8BBF" w14:textId="73FBF5AC" w:rsidR="00F8484A" w:rsidRPr="00AF0D24" w:rsidRDefault="00AF0D24">
    <w:pPr>
      <w:pStyle w:val="Stopka"/>
      <w:rPr>
        <w:rFonts w:ascii="Arial" w:hAnsi="Arial" w:cs="Arial"/>
      </w:rPr>
    </w:pPr>
    <w:r w:rsidRPr="00AF0D24">
      <w:rPr>
        <w:rFonts w:ascii="Arial" w:hAnsi="Arial" w:cs="Arial"/>
      </w:rPr>
      <w:t>OS-XI.720.</w:t>
    </w:r>
    <w:r w:rsidR="00C51A63">
      <w:rPr>
        <w:rFonts w:ascii="Arial" w:hAnsi="Arial" w:cs="Arial"/>
      </w:rPr>
      <w:t>4</w:t>
    </w:r>
    <w:r w:rsidRPr="00AF0D24">
      <w:rPr>
        <w:rFonts w:ascii="Arial" w:hAnsi="Arial" w:cs="Arial"/>
      </w:rPr>
      <w:t>.2025.EK</w:t>
    </w:r>
    <w:r w:rsidR="00565294" w:rsidRPr="00AF0D24">
      <w:rPr>
        <w:rFonts w:ascii="Arial" w:hAnsi="Arial" w:cs="Arial"/>
      </w:rPr>
      <w:tab/>
    </w:r>
    <w:r w:rsidR="00565294" w:rsidRPr="00AF0D24">
      <w:rPr>
        <w:rFonts w:ascii="Arial" w:hAnsi="Arial" w:cs="Arial"/>
      </w:rPr>
      <w:tab/>
      <w:t xml:space="preserve">Str. </w:t>
    </w:r>
    <w:r w:rsidR="00565294" w:rsidRPr="00AF0D24">
      <w:rPr>
        <w:rStyle w:val="Numerstrony"/>
        <w:rFonts w:ascii="Arial" w:hAnsi="Arial" w:cs="Arial"/>
      </w:rPr>
      <w:fldChar w:fldCharType="begin"/>
    </w:r>
    <w:r w:rsidR="00565294" w:rsidRPr="00AF0D24">
      <w:rPr>
        <w:rStyle w:val="Numerstrony"/>
        <w:rFonts w:ascii="Arial" w:hAnsi="Arial" w:cs="Arial"/>
      </w:rPr>
      <w:instrText xml:space="preserve"> PAGE </w:instrText>
    </w:r>
    <w:r w:rsidR="00565294" w:rsidRPr="00AF0D24">
      <w:rPr>
        <w:rStyle w:val="Numerstrony"/>
        <w:rFonts w:ascii="Arial" w:hAnsi="Arial" w:cs="Arial"/>
      </w:rPr>
      <w:fldChar w:fldCharType="separate"/>
    </w:r>
    <w:r w:rsidR="00D41672" w:rsidRPr="00AF0D24">
      <w:rPr>
        <w:rStyle w:val="Numerstrony"/>
        <w:rFonts w:ascii="Arial" w:hAnsi="Arial" w:cs="Arial"/>
        <w:noProof/>
      </w:rPr>
      <w:t>4</w:t>
    </w:r>
    <w:r w:rsidR="00565294" w:rsidRPr="00AF0D24">
      <w:rPr>
        <w:rStyle w:val="Numerstrony"/>
        <w:rFonts w:ascii="Arial" w:hAnsi="Arial" w:cs="Arial"/>
      </w:rPr>
      <w:fldChar w:fldCharType="end"/>
    </w:r>
    <w:r w:rsidR="00565294" w:rsidRPr="00AF0D24">
      <w:rPr>
        <w:rStyle w:val="Numerstrony"/>
        <w:rFonts w:ascii="Arial" w:hAnsi="Arial" w:cs="Arial"/>
      </w:rPr>
      <w:t xml:space="preserve"> z </w:t>
    </w:r>
    <w:r w:rsidR="00565294" w:rsidRPr="00AF0D24">
      <w:rPr>
        <w:rStyle w:val="Numerstrony"/>
        <w:rFonts w:ascii="Arial" w:hAnsi="Arial" w:cs="Arial"/>
      </w:rPr>
      <w:fldChar w:fldCharType="begin"/>
    </w:r>
    <w:r w:rsidR="00565294" w:rsidRPr="00AF0D24">
      <w:rPr>
        <w:rStyle w:val="Numerstrony"/>
        <w:rFonts w:ascii="Arial" w:hAnsi="Arial" w:cs="Arial"/>
      </w:rPr>
      <w:instrText xml:space="preserve"> NUMPAGES </w:instrText>
    </w:r>
    <w:r w:rsidR="00565294" w:rsidRPr="00AF0D24">
      <w:rPr>
        <w:rStyle w:val="Numerstrony"/>
        <w:rFonts w:ascii="Arial" w:hAnsi="Arial" w:cs="Arial"/>
      </w:rPr>
      <w:fldChar w:fldCharType="separate"/>
    </w:r>
    <w:r w:rsidR="00D41672" w:rsidRPr="00AF0D24">
      <w:rPr>
        <w:rStyle w:val="Numerstrony"/>
        <w:rFonts w:ascii="Arial" w:hAnsi="Arial" w:cs="Arial"/>
        <w:noProof/>
      </w:rPr>
      <w:t>4</w:t>
    </w:r>
    <w:r w:rsidR="00565294" w:rsidRPr="00AF0D24">
      <w:rPr>
        <w:rStyle w:val="Numerstrony"/>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2A78" w14:textId="77777777" w:rsidR="00F8484A" w:rsidRDefault="00565294" w:rsidP="00290E6F">
    <w:pPr>
      <w:pStyle w:val="Stopka"/>
      <w:tabs>
        <w:tab w:val="clear" w:pos="9072"/>
        <w:tab w:val="right" w:pos="9214"/>
      </w:tabs>
      <w:ind w:left="-1276" w:right="-1278"/>
      <w:jc w:val="center"/>
      <w:rPr>
        <w:rFonts w:ascii="Arial" w:hAnsi="Arial" w:cs="Arial"/>
        <w:b/>
      </w:rPr>
    </w:pPr>
    <w:r>
      <w:rPr>
        <w:rFonts w:ascii="Arial" w:hAnsi="Arial" w:cs="Arial"/>
        <w:b/>
        <w:noProof/>
      </w:rPr>
      <w:drawing>
        <wp:inline distT="0" distB="0" distL="0" distR="0" wp14:anchorId="7527B182" wp14:editId="1614F669">
          <wp:extent cx="1457325" cy="390525"/>
          <wp:effectExtent l="0" t="0" r="9525" b="9525"/>
          <wp:docPr id="1074356239" name="Obraz 1074356239" descr="Logo Podkarpa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odkarpackie"/>
                  <pic:cNvPicPr>
                    <a:picLocks noChangeAspect="1" noChangeArrowheads="1"/>
                  </pic:cNvPicPr>
                </pic:nvPicPr>
                <pic:blipFill>
                  <a:blip r:embed="rId1"/>
                  <a:srcRect/>
                  <a:stretch>
                    <a:fillRect/>
                  </a:stretch>
                </pic:blipFill>
                <pic:spPr bwMode="auto">
                  <a:xfrm>
                    <a:off x="0" y="0"/>
                    <a:ext cx="1457325" cy="390525"/>
                  </a:xfrm>
                  <a:prstGeom prst="rect">
                    <a:avLst/>
                  </a:prstGeom>
                  <a:noFill/>
                  <a:ln w="9525">
                    <a:noFill/>
                    <a:miter lim="800000"/>
                    <a:headEnd/>
                    <a:tailEnd/>
                  </a:ln>
                </pic:spPr>
              </pic:pic>
            </a:graphicData>
          </a:graphic>
        </wp:inline>
      </w:drawing>
    </w:r>
  </w:p>
  <w:p w14:paraId="0550E6CF" w14:textId="77777777" w:rsidR="00F8484A" w:rsidRDefault="00F8484A" w:rsidP="00290E6F">
    <w:pPr>
      <w:pStyle w:val="Stopka"/>
      <w:tabs>
        <w:tab w:val="clear" w:pos="9072"/>
        <w:tab w:val="right" w:pos="9214"/>
      </w:tabs>
      <w:ind w:left="-1276" w:right="-1278"/>
      <w:jc w:val="center"/>
      <w:rPr>
        <w:rFonts w:ascii="Arial" w:hAnsi="Arial" w:cs="Arial"/>
        <w:b/>
      </w:rPr>
    </w:pPr>
  </w:p>
  <w:p w14:paraId="0BB342EF" w14:textId="77777777" w:rsidR="00F8484A" w:rsidRDefault="00565294" w:rsidP="00290E6F">
    <w:pPr>
      <w:pStyle w:val="Stopka"/>
      <w:tabs>
        <w:tab w:val="clear" w:pos="9072"/>
        <w:tab w:val="right" w:pos="9214"/>
      </w:tabs>
      <w:ind w:left="-1276" w:right="-1278"/>
      <w:jc w:val="center"/>
      <w:rPr>
        <w:sz w:val="16"/>
        <w:szCs w:val="16"/>
      </w:rPr>
    </w:pPr>
    <w:r>
      <w:rPr>
        <w:sz w:val="16"/>
        <w:szCs w:val="16"/>
      </w:rPr>
      <w:t>al. Łukasza Cieplińskiego 4, 35-010 Rzeszów</w:t>
    </w:r>
  </w:p>
  <w:p w14:paraId="771B72FC" w14:textId="77777777" w:rsidR="00F8484A" w:rsidRPr="00A4731B" w:rsidRDefault="00565294" w:rsidP="00290E6F">
    <w:pPr>
      <w:pStyle w:val="Stopka"/>
      <w:jc w:val="center"/>
      <w:rPr>
        <w:sz w:val="16"/>
        <w:szCs w:val="16"/>
      </w:rPr>
    </w:pPr>
    <w:r w:rsidRPr="00A4731B">
      <w:rPr>
        <w:sz w:val="16"/>
        <w:szCs w:val="16"/>
      </w:rPr>
      <w:t>tel. 17 850 17 00, fax 17 850 17 01, e-mail: marszalek@podkarpackie.pl, www.podkarpackie.pl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6B0F" w14:textId="77777777" w:rsidR="005A41D2" w:rsidRDefault="005A41D2">
      <w:r>
        <w:separator/>
      </w:r>
    </w:p>
  </w:footnote>
  <w:footnote w:type="continuationSeparator" w:id="0">
    <w:p w14:paraId="22DFC155" w14:textId="77777777" w:rsidR="005A41D2" w:rsidRDefault="005A4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F6FE" w14:textId="77777777" w:rsidR="00F8484A" w:rsidRDefault="00565294" w:rsidP="0039597A">
    <w:pPr>
      <w:jc w:val="center"/>
    </w:pPr>
    <w:r>
      <w:rPr>
        <w:noProof/>
      </w:rPr>
      <w:drawing>
        <wp:inline distT="0" distB="0" distL="0" distR="0" wp14:anchorId="67D96C6E" wp14:editId="508EDD6E">
          <wp:extent cx="595829" cy="684000"/>
          <wp:effectExtent l="0" t="0" r="0" b="1905"/>
          <wp:docPr id="1356721180" name="Obraz 1" descr="Herb województwa podkarpackiego.Herb przedstawia na tarczy dwudzielnej w słup w lewym polu czerwonym gryfa ukoronowanego srebrnego wspiętego w lewo, w prawym błękitnym lwa ukoronowanego złotego wspiętego o języku czerwonym. Ponad nimi krzyż kawalerski srebr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Herb województwa podkarpackiego.Herb przedstawia na tarczy dwudzielnej w słup w lewym polu czerwonym gryfa ukoronowanego srebrnego wspiętego w lewo, w prawym błękitnym lwa ukoronowanego złotego wspiętego o języku czerwonym. Ponad nimi krzyż kawalerski srebrny."/>
                  <pic:cNvPicPr>
                    <a:picLocks noChangeAspect="1" noChangeArrowheads="1"/>
                  </pic:cNvPicPr>
                </pic:nvPicPr>
                <pic:blipFill>
                  <a:blip r:embed="rId1"/>
                  <a:srcRect/>
                  <a:stretch>
                    <a:fillRect/>
                  </a:stretch>
                </pic:blipFill>
                <pic:spPr bwMode="auto">
                  <a:xfrm>
                    <a:off x="0" y="0"/>
                    <a:ext cx="595829" cy="684000"/>
                  </a:xfrm>
                  <a:prstGeom prst="rect">
                    <a:avLst/>
                  </a:prstGeom>
                  <a:noFill/>
                  <a:ln w="9525">
                    <a:noFill/>
                    <a:miter lim="800000"/>
                    <a:headEnd/>
                    <a:tailEnd/>
                  </a:ln>
                </pic:spPr>
              </pic:pic>
            </a:graphicData>
          </a:graphic>
        </wp:inline>
      </w:drawing>
    </w:r>
  </w:p>
  <w:p w14:paraId="3F87433E" w14:textId="77777777" w:rsidR="00F8484A" w:rsidRPr="00701A26" w:rsidRDefault="00F8484A" w:rsidP="0039597A">
    <w:pPr>
      <w:jc w:val="center"/>
      <w:rPr>
        <w:sz w:val="10"/>
      </w:rPr>
    </w:pPr>
  </w:p>
  <w:p w14:paraId="432B7A9D" w14:textId="77777777" w:rsidR="00F8484A" w:rsidRPr="0036581F" w:rsidRDefault="00565294" w:rsidP="0039597A">
    <w:pPr>
      <w:jc w:val="center"/>
      <w:rPr>
        <w:rFonts w:ascii="Book Antiqua" w:hAnsi="Book Antiqua"/>
        <w:b/>
        <w:smallCaps/>
      </w:rPr>
    </w:pPr>
    <w:r w:rsidRPr="0036581F">
      <w:rPr>
        <w:rFonts w:ascii="Book Antiqua" w:hAnsi="Book Antiqua"/>
        <w:b/>
        <w:smallCaps/>
      </w:rPr>
      <w:t>MARSZAŁEK</w:t>
    </w:r>
  </w:p>
  <w:p w14:paraId="760BB1BF" w14:textId="77777777" w:rsidR="00F8484A" w:rsidRPr="0036581F" w:rsidRDefault="00565294" w:rsidP="0039597A">
    <w:pPr>
      <w:jc w:val="center"/>
      <w:rPr>
        <w:rFonts w:ascii="Book Antiqua" w:hAnsi="Book Antiqua"/>
        <w:b/>
        <w:smallCaps/>
      </w:rPr>
    </w:pPr>
    <w:r w:rsidRPr="0036581F">
      <w:rPr>
        <w:rFonts w:ascii="Book Antiqua" w:hAnsi="Book Antiqua"/>
        <w:b/>
        <w:smallCaps/>
      </w:rPr>
      <w:t>WOJEWÓDZTWA PODKARPACKIEGO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BBE"/>
    <w:multiLevelType w:val="hybridMultilevel"/>
    <w:tmpl w:val="114AC9D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285EC1"/>
    <w:multiLevelType w:val="hybridMultilevel"/>
    <w:tmpl w:val="196C8E9A"/>
    <w:lvl w:ilvl="0" w:tplc="4986025E">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8E30E19"/>
    <w:multiLevelType w:val="hybridMultilevel"/>
    <w:tmpl w:val="0930D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482775B"/>
    <w:multiLevelType w:val="multilevel"/>
    <w:tmpl w:val="3BB60956"/>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1DF56CE9"/>
    <w:multiLevelType w:val="hybridMultilevel"/>
    <w:tmpl w:val="D20E1B1E"/>
    <w:lvl w:ilvl="0" w:tplc="5E742340">
      <w:start w:val="1"/>
      <w:numFmt w:val="bullet"/>
      <w:lvlText w:val="-"/>
      <w:lvlJc w:val="left"/>
      <w:pPr>
        <w:ind w:left="720" w:hanging="360"/>
      </w:pPr>
      <w:rPr>
        <w:rFonts w:ascii="Courier New" w:hAnsi="Courier New"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6042DB"/>
    <w:multiLevelType w:val="hybridMultilevel"/>
    <w:tmpl w:val="159A3D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266F89"/>
    <w:multiLevelType w:val="hybridMultilevel"/>
    <w:tmpl w:val="3D2A0432"/>
    <w:lvl w:ilvl="0" w:tplc="5E742340">
      <w:start w:val="1"/>
      <w:numFmt w:val="bullet"/>
      <w:lvlText w:val="-"/>
      <w:lvlJc w:val="left"/>
      <w:pPr>
        <w:ind w:left="436" w:hanging="360"/>
      </w:pPr>
      <w:rPr>
        <w:rFonts w:ascii="Courier New" w:hAnsi="Courier New" w:hint="default"/>
        <w:b w:val="0"/>
        <w:bCs w:val="0"/>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7" w15:restartNumberingAfterBreak="0">
    <w:nsid w:val="346076D7"/>
    <w:multiLevelType w:val="hybridMultilevel"/>
    <w:tmpl w:val="67CEDF6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8264D0"/>
    <w:multiLevelType w:val="hybridMultilevel"/>
    <w:tmpl w:val="FA86AF70"/>
    <w:lvl w:ilvl="0" w:tplc="51B4E8D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1661955"/>
    <w:multiLevelType w:val="hybridMultilevel"/>
    <w:tmpl w:val="68F4BC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22D04CC"/>
    <w:multiLevelType w:val="hybridMultilevel"/>
    <w:tmpl w:val="6574AFA2"/>
    <w:lvl w:ilvl="0" w:tplc="FFFFFFFF">
      <w:start w:val="1"/>
      <w:numFmt w:val="decimal"/>
      <w:lvlText w:val="%1."/>
      <w:lvlJc w:val="left"/>
      <w:pPr>
        <w:ind w:left="533" w:hanging="360"/>
      </w:pPr>
      <w:rPr>
        <w:b w:val="0"/>
        <w:bCs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24761C5"/>
    <w:multiLevelType w:val="hybridMultilevel"/>
    <w:tmpl w:val="18B6817A"/>
    <w:lvl w:ilvl="0" w:tplc="FFFFFFFF">
      <w:start w:val="1"/>
      <w:numFmt w:val="decimal"/>
      <w:lvlText w:val="%1."/>
      <w:lvlJc w:val="left"/>
      <w:pPr>
        <w:ind w:left="990" w:hanging="360"/>
      </w:pPr>
      <w:rPr>
        <w:b w:val="0"/>
        <w:bCs w:val="0"/>
      </w:rPr>
    </w:lvl>
    <w:lvl w:ilvl="1" w:tplc="04150019" w:tentative="1">
      <w:start w:val="1"/>
      <w:numFmt w:val="lowerLetter"/>
      <w:lvlText w:val="%2."/>
      <w:lvlJc w:val="left"/>
      <w:pPr>
        <w:ind w:left="1897" w:hanging="360"/>
      </w:pPr>
    </w:lvl>
    <w:lvl w:ilvl="2" w:tplc="0415001B" w:tentative="1">
      <w:start w:val="1"/>
      <w:numFmt w:val="lowerRoman"/>
      <w:lvlText w:val="%3."/>
      <w:lvlJc w:val="right"/>
      <w:pPr>
        <w:ind w:left="2617" w:hanging="180"/>
      </w:pPr>
    </w:lvl>
    <w:lvl w:ilvl="3" w:tplc="0415000F" w:tentative="1">
      <w:start w:val="1"/>
      <w:numFmt w:val="decimal"/>
      <w:lvlText w:val="%4."/>
      <w:lvlJc w:val="left"/>
      <w:pPr>
        <w:ind w:left="3337" w:hanging="360"/>
      </w:pPr>
    </w:lvl>
    <w:lvl w:ilvl="4" w:tplc="04150019" w:tentative="1">
      <w:start w:val="1"/>
      <w:numFmt w:val="lowerLetter"/>
      <w:lvlText w:val="%5."/>
      <w:lvlJc w:val="left"/>
      <w:pPr>
        <w:ind w:left="4057" w:hanging="360"/>
      </w:pPr>
    </w:lvl>
    <w:lvl w:ilvl="5" w:tplc="0415001B" w:tentative="1">
      <w:start w:val="1"/>
      <w:numFmt w:val="lowerRoman"/>
      <w:lvlText w:val="%6."/>
      <w:lvlJc w:val="right"/>
      <w:pPr>
        <w:ind w:left="4777" w:hanging="180"/>
      </w:pPr>
    </w:lvl>
    <w:lvl w:ilvl="6" w:tplc="0415000F" w:tentative="1">
      <w:start w:val="1"/>
      <w:numFmt w:val="decimal"/>
      <w:lvlText w:val="%7."/>
      <w:lvlJc w:val="left"/>
      <w:pPr>
        <w:ind w:left="5497" w:hanging="360"/>
      </w:pPr>
    </w:lvl>
    <w:lvl w:ilvl="7" w:tplc="04150019" w:tentative="1">
      <w:start w:val="1"/>
      <w:numFmt w:val="lowerLetter"/>
      <w:lvlText w:val="%8."/>
      <w:lvlJc w:val="left"/>
      <w:pPr>
        <w:ind w:left="6217" w:hanging="360"/>
      </w:pPr>
    </w:lvl>
    <w:lvl w:ilvl="8" w:tplc="0415001B" w:tentative="1">
      <w:start w:val="1"/>
      <w:numFmt w:val="lowerRoman"/>
      <w:lvlText w:val="%9."/>
      <w:lvlJc w:val="right"/>
      <w:pPr>
        <w:ind w:left="6937" w:hanging="180"/>
      </w:pPr>
    </w:lvl>
  </w:abstractNum>
  <w:abstractNum w:abstractNumId="12" w15:restartNumberingAfterBreak="0">
    <w:nsid w:val="4E4275AF"/>
    <w:multiLevelType w:val="hybridMultilevel"/>
    <w:tmpl w:val="37284778"/>
    <w:lvl w:ilvl="0" w:tplc="0415000F">
      <w:start w:val="1"/>
      <w:numFmt w:val="decimal"/>
      <w:lvlText w:val="%1."/>
      <w:lvlJc w:val="left"/>
      <w:pPr>
        <w:ind w:left="855" w:hanging="360"/>
      </w:pPr>
    </w:lvl>
    <w:lvl w:ilvl="1" w:tplc="04150019">
      <w:start w:val="1"/>
      <w:numFmt w:val="lowerLetter"/>
      <w:lvlText w:val="%2."/>
      <w:lvlJc w:val="left"/>
      <w:pPr>
        <w:ind w:left="1575" w:hanging="360"/>
      </w:pPr>
    </w:lvl>
    <w:lvl w:ilvl="2" w:tplc="0415001B">
      <w:start w:val="1"/>
      <w:numFmt w:val="lowerRoman"/>
      <w:lvlText w:val="%3."/>
      <w:lvlJc w:val="right"/>
      <w:pPr>
        <w:ind w:left="2295" w:hanging="180"/>
      </w:pPr>
    </w:lvl>
    <w:lvl w:ilvl="3" w:tplc="0415000F">
      <w:start w:val="1"/>
      <w:numFmt w:val="decimal"/>
      <w:lvlText w:val="%4."/>
      <w:lvlJc w:val="left"/>
      <w:pPr>
        <w:ind w:left="3015" w:hanging="360"/>
      </w:pPr>
    </w:lvl>
    <w:lvl w:ilvl="4" w:tplc="04150019">
      <w:start w:val="1"/>
      <w:numFmt w:val="lowerLetter"/>
      <w:lvlText w:val="%5."/>
      <w:lvlJc w:val="left"/>
      <w:pPr>
        <w:ind w:left="3735" w:hanging="360"/>
      </w:pPr>
    </w:lvl>
    <w:lvl w:ilvl="5" w:tplc="0415001B">
      <w:start w:val="1"/>
      <w:numFmt w:val="lowerRoman"/>
      <w:lvlText w:val="%6."/>
      <w:lvlJc w:val="right"/>
      <w:pPr>
        <w:ind w:left="4455" w:hanging="180"/>
      </w:pPr>
    </w:lvl>
    <w:lvl w:ilvl="6" w:tplc="0415000F">
      <w:start w:val="1"/>
      <w:numFmt w:val="decimal"/>
      <w:lvlText w:val="%7."/>
      <w:lvlJc w:val="left"/>
      <w:pPr>
        <w:ind w:left="5175" w:hanging="360"/>
      </w:pPr>
    </w:lvl>
    <w:lvl w:ilvl="7" w:tplc="04150019">
      <w:start w:val="1"/>
      <w:numFmt w:val="lowerLetter"/>
      <w:lvlText w:val="%8."/>
      <w:lvlJc w:val="left"/>
      <w:pPr>
        <w:ind w:left="5895" w:hanging="360"/>
      </w:pPr>
    </w:lvl>
    <w:lvl w:ilvl="8" w:tplc="0415001B">
      <w:start w:val="1"/>
      <w:numFmt w:val="lowerRoman"/>
      <w:lvlText w:val="%9."/>
      <w:lvlJc w:val="right"/>
      <w:pPr>
        <w:ind w:left="6615" w:hanging="180"/>
      </w:pPr>
    </w:lvl>
  </w:abstractNum>
  <w:abstractNum w:abstractNumId="13" w15:restartNumberingAfterBreak="0">
    <w:nsid w:val="523D3FEB"/>
    <w:multiLevelType w:val="hybridMultilevel"/>
    <w:tmpl w:val="D0A267C0"/>
    <w:lvl w:ilvl="0" w:tplc="FA20265C">
      <w:start w:val="1"/>
      <w:numFmt w:val="decimal"/>
      <w:lvlText w:val="%1."/>
      <w:lvlJc w:val="left"/>
      <w:pPr>
        <w:ind w:left="533" w:hanging="360"/>
      </w:pPr>
      <w:rPr>
        <w:b w:val="0"/>
        <w:bCs w:val="0"/>
      </w:rPr>
    </w:lvl>
    <w:lvl w:ilvl="1" w:tplc="109468DC">
      <w:start w:val="1"/>
      <w:numFmt w:val="lowerLetter"/>
      <w:lvlText w:val="%2."/>
      <w:lvlJc w:val="left"/>
      <w:pPr>
        <w:ind w:left="1080" w:hanging="360"/>
      </w:pPr>
      <w:rPr>
        <w:b w:val="0"/>
        <w:bCs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57D540D"/>
    <w:multiLevelType w:val="hybridMultilevel"/>
    <w:tmpl w:val="8ECA4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7E18B6"/>
    <w:multiLevelType w:val="hybridMultilevel"/>
    <w:tmpl w:val="66703A92"/>
    <w:lvl w:ilvl="0" w:tplc="5E742340">
      <w:start w:val="1"/>
      <w:numFmt w:val="bullet"/>
      <w:lvlText w:val="-"/>
      <w:lvlJc w:val="left"/>
      <w:pPr>
        <w:ind w:left="720" w:hanging="360"/>
      </w:pPr>
      <w:rPr>
        <w:rFonts w:ascii="Courier New" w:hAnsi="Courier New"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98057CB"/>
    <w:multiLevelType w:val="hybridMultilevel"/>
    <w:tmpl w:val="99480E12"/>
    <w:lvl w:ilvl="0" w:tplc="5E742340">
      <w:start w:val="1"/>
      <w:numFmt w:val="bullet"/>
      <w:lvlText w:val="-"/>
      <w:lvlJc w:val="left"/>
      <w:pPr>
        <w:ind w:left="720" w:hanging="360"/>
      </w:pPr>
      <w:rPr>
        <w:rFonts w:ascii="Courier New" w:hAnsi="Courier New"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F2F45DA"/>
    <w:multiLevelType w:val="hybridMultilevel"/>
    <w:tmpl w:val="6574AFA2"/>
    <w:lvl w:ilvl="0" w:tplc="FFFFFFFF">
      <w:start w:val="1"/>
      <w:numFmt w:val="decimal"/>
      <w:lvlText w:val="%1."/>
      <w:lvlJc w:val="left"/>
      <w:pPr>
        <w:ind w:left="533" w:hanging="360"/>
      </w:pPr>
      <w:rPr>
        <w:b w:val="0"/>
        <w:bCs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2692685"/>
    <w:multiLevelType w:val="hybridMultilevel"/>
    <w:tmpl w:val="CB201E88"/>
    <w:lvl w:ilvl="0" w:tplc="04150001">
      <w:start w:val="1"/>
      <w:numFmt w:val="bullet"/>
      <w:lvlText w:val=""/>
      <w:lvlJc w:val="left"/>
      <w:pPr>
        <w:ind w:left="533" w:hanging="360"/>
      </w:pPr>
      <w:rPr>
        <w:rFonts w:ascii="Symbol" w:hAnsi="Symbol" w:hint="default"/>
        <w:b w:val="0"/>
        <w:bCs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6116DAB"/>
    <w:multiLevelType w:val="hybridMultilevel"/>
    <w:tmpl w:val="FDB24B38"/>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662A3286"/>
    <w:multiLevelType w:val="hybridMultilevel"/>
    <w:tmpl w:val="E1BC7732"/>
    <w:lvl w:ilvl="0" w:tplc="5E742340">
      <w:start w:val="1"/>
      <w:numFmt w:val="bullet"/>
      <w:lvlText w:val="-"/>
      <w:lvlJc w:val="left"/>
      <w:pPr>
        <w:ind w:left="1095" w:hanging="360"/>
      </w:pPr>
      <w:rPr>
        <w:rFonts w:ascii="Courier New" w:hAnsi="Courier New" w:hint="default"/>
        <w:b w:val="0"/>
        <w:bCs w:val="0"/>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21" w15:restartNumberingAfterBreak="0">
    <w:nsid w:val="67241A6C"/>
    <w:multiLevelType w:val="hybridMultilevel"/>
    <w:tmpl w:val="D26ADE00"/>
    <w:lvl w:ilvl="0" w:tplc="5E742340">
      <w:start w:val="1"/>
      <w:numFmt w:val="bullet"/>
      <w:lvlText w:val="-"/>
      <w:lvlJc w:val="left"/>
      <w:pPr>
        <w:ind w:left="777" w:hanging="360"/>
      </w:pPr>
      <w:rPr>
        <w:rFonts w:ascii="Courier New" w:hAnsi="Courier New" w:hint="default"/>
        <w:b w:val="0"/>
        <w:bCs w:val="0"/>
      </w:rPr>
    </w:lvl>
    <w:lvl w:ilvl="1" w:tplc="FFFFFFFF">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2" w15:restartNumberingAfterBreak="0">
    <w:nsid w:val="67881CC8"/>
    <w:multiLevelType w:val="hybridMultilevel"/>
    <w:tmpl w:val="BDA4CAF8"/>
    <w:lvl w:ilvl="0" w:tplc="FFFFFFFF">
      <w:start w:val="1"/>
      <w:numFmt w:val="decimal"/>
      <w:lvlText w:val="%1."/>
      <w:lvlJc w:val="left"/>
      <w:pPr>
        <w:ind w:left="817"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5284790"/>
    <w:multiLevelType w:val="hybridMultilevel"/>
    <w:tmpl w:val="230AC1E0"/>
    <w:lvl w:ilvl="0" w:tplc="5E742340">
      <w:start w:val="1"/>
      <w:numFmt w:val="bullet"/>
      <w:lvlText w:val="-"/>
      <w:lvlJc w:val="left"/>
      <w:pPr>
        <w:ind w:left="862" w:hanging="360"/>
      </w:pPr>
      <w:rPr>
        <w:rFonts w:ascii="Courier New" w:hAnsi="Courier New" w:hint="default"/>
        <w:b w:val="0"/>
        <w:bCs w:val="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75F76869"/>
    <w:multiLevelType w:val="hybridMultilevel"/>
    <w:tmpl w:val="D0A267C0"/>
    <w:lvl w:ilvl="0" w:tplc="FFFFFFFF">
      <w:start w:val="1"/>
      <w:numFmt w:val="decimal"/>
      <w:lvlText w:val="%1."/>
      <w:lvlJc w:val="left"/>
      <w:pPr>
        <w:ind w:left="533" w:hanging="360"/>
      </w:pPr>
      <w:rPr>
        <w:b w:val="0"/>
        <w:bCs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998195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4707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202182">
    <w:abstractNumId w:val="21"/>
  </w:num>
  <w:num w:numId="4" w16cid:durableId="1377118158">
    <w:abstractNumId w:val="13"/>
  </w:num>
  <w:num w:numId="5" w16cid:durableId="787166659">
    <w:abstractNumId w:val="10"/>
  </w:num>
  <w:num w:numId="6" w16cid:durableId="1544903213">
    <w:abstractNumId w:val="8"/>
  </w:num>
  <w:num w:numId="7" w16cid:durableId="171189140">
    <w:abstractNumId w:val="3"/>
  </w:num>
  <w:num w:numId="8" w16cid:durableId="611788710">
    <w:abstractNumId w:val="3"/>
  </w:num>
  <w:num w:numId="9" w16cid:durableId="1437291442">
    <w:abstractNumId w:val="3"/>
  </w:num>
  <w:num w:numId="10" w16cid:durableId="424032269">
    <w:abstractNumId w:val="3"/>
  </w:num>
  <w:num w:numId="11" w16cid:durableId="472714974">
    <w:abstractNumId w:val="3"/>
  </w:num>
  <w:num w:numId="12" w16cid:durableId="470751164">
    <w:abstractNumId w:val="3"/>
  </w:num>
  <w:num w:numId="13" w16cid:durableId="1260599267">
    <w:abstractNumId w:val="3"/>
  </w:num>
  <w:num w:numId="14" w16cid:durableId="668605939">
    <w:abstractNumId w:val="3"/>
  </w:num>
  <w:num w:numId="15" w16cid:durableId="1549806425">
    <w:abstractNumId w:val="3"/>
  </w:num>
  <w:num w:numId="16" w16cid:durableId="1703630043">
    <w:abstractNumId w:val="3"/>
  </w:num>
  <w:num w:numId="17" w16cid:durableId="1086418031">
    <w:abstractNumId w:val="2"/>
  </w:num>
  <w:num w:numId="18" w16cid:durableId="64422551">
    <w:abstractNumId w:val="17"/>
  </w:num>
  <w:num w:numId="19" w16cid:durableId="1527672289">
    <w:abstractNumId w:val="24"/>
  </w:num>
  <w:num w:numId="20" w16cid:durableId="587739127">
    <w:abstractNumId w:val="16"/>
  </w:num>
  <w:num w:numId="21" w16cid:durableId="1632906885">
    <w:abstractNumId w:val="20"/>
  </w:num>
  <w:num w:numId="22" w16cid:durableId="487019292">
    <w:abstractNumId w:val="4"/>
  </w:num>
  <w:num w:numId="23" w16cid:durableId="1447968681">
    <w:abstractNumId w:val="22"/>
  </w:num>
  <w:num w:numId="24" w16cid:durableId="836002110">
    <w:abstractNumId w:val="11"/>
  </w:num>
  <w:num w:numId="25" w16cid:durableId="199360619">
    <w:abstractNumId w:val="6"/>
  </w:num>
  <w:num w:numId="26" w16cid:durableId="703477715">
    <w:abstractNumId w:val="15"/>
  </w:num>
  <w:num w:numId="27" w16cid:durableId="939529613">
    <w:abstractNumId w:val="23"/>
  </w:num>
  <w:num w:numId="28" w16cid:durableId="1252856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143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2030689">
    <w:abstractNumId w:val="19"/>
  </w:num>
  <w:num w:numId="31" w16cid:durableId="1605456050">
    <w:abstractNumId w:val="1"/>
    <w:lvlOverride w:ilvl="0">
      <w:startOverride w:val="1"/>
    </w:lvlOverride>
    <w:lvlOverride w:ilvl="1"/>
    <w:lvlOverride w:ilvl="2"/>
    <w:lvlOverride w:ilvl="3"/>
    <w:lvlOverride w:ilvl="4"/>
    <w:lvlOverride w:ilvl="5"/>
    <w:lvlOverride w:ilvl="6"/>
    <w:lvlOverride w:ilvl="7"/>
    <w:lvlOverride w:ilvl="8"/>
  </w:num>
  <w:num w:numId="32" w16cid:durableId="1518885534">
    <w:abstractNumId w:val="5"/>
  </w:num>
  <w:num w:numId="33" w16cid:durableId="1915432610">
    <w:abstractNumId w:val="7"/>
  </w:num>
  <w:num w:numId="34" w16cid:durableId="315231585">
    <w:abstractNumId w:val="0"/>
  </w:num>
  <w:num w:numId="35" w16cid:durableId="1857233193">
    <w:abstractNumId w:val="14"/>
  </w:num>
  <w:num w:numId="36" w16cid:durableId="20388455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94F"/>
    <w:rsid w:val="00001D4A"/>
    <w:rsid w:val="00002AA8"/>
    <w:rsid w:val="0000591A"/>
    <w:rsid w:val="00031BFC"/>
    <w:rsid w:val="0003417E"/>
    <w:rsid w:val="00045C2C"/>
    <w:rsid w:val="00051EA6"/>
    <w:rsid w:val="000604E3"/>
    <w:rsid w:val="00075B86"/>
    <w:rsid w:val="00080EF5"/>
    <w:rsid w:val="00082C0E"/>
    <w:rsid w:val="0008776D"/>
    <w:rsid w:val="000906EB"/>
    <w:rsid w:val="00092D87"/>
    <w:rsid w:val="000B0F00"/>
    <w:rsid w:val="000D4F34"/>
    <w:rsid w:val="000F45FA"/>
    <w:rsid w:val="000F7862"/>
    <w:rsid w:val="001101BF"/>
    <w:rsid w:val="00134BD8"/>
    <w:rsid w:val="00134CE4"/>
    <w:rsid w:val="001561DE"/>
    <w:rsid w:val="001568F4"/>
    <w:rsid w:val="001638B9"/>
    <w:rsid w:val="001721FC"/>
    <w:rsid w:val="00173CFA"/>
    <w:rsid w:val="00174647"/>
    <w:rsid w:val="00175172"/>
    <w:rsid w:val="001840E3"/>
    <w:rsid w:val="00184EDC"/>
    <w:rsid w:val="00195E4D"/>
    <w:rsid w:val="001A063F"/>
    <w:rsid w:val="001B094C"/>
    <w:rsid w:val="001B1EA5"/>
    <w:rsid w:val="001D2F1B"/>
    <w:rsid w:val="001D7986"/>
    <w:rsid w:val="001D7F27"/>
    <w:rsid w:val="001E6BB8"/>
    <w:rsid w:val="001F3F46"/>
    <w:rsid w:val="001F41B9"/>
    <w:rsid w:val="001F491F"/>
    <w:rsid w:val="00203071"/>
    <w:rsid w:val="00210506"/>
    <w:rsid w:val="00233B69"/>
    <w:rsid w:val="00235222"/>
    <w:rsid w:val="002432B0"/>
    <w:rsid w:val="002457C5"/>
    <w:rsid w:val="00257947"/>
    <w:rsid w:val="002A1EFA"/>
    <w:rsid w:val="002A6E63"/>
    <w:rsid w:val="002A7473"/>
    <w:rsid w:val="002D284A"/>
    <w:rsid w:val="002E2B13"/>
    <w:rsid w:val="002E45B8"/>
    <w:rsid w:val="002F3993"/>
    <w:rsid w:val="002F4E6E"/>
    <w:rsid w:val="002F5A0E"/>
    <w:rsid w:val="002F5C92"/>
    <w:rsid w:val="003053FD"/>
    <w:rsid w:val="003055C7"/>
    <w:rsid w:val="00314C8D"/>
    <w:rsid w:val="0031721C"/>
    <w:rsid w:val="00323252"/>
    <w:rsid w:val="00325FB2"/>
    <w:rsid w:val="00347C2F"/>
    <w:rsid w:val="003524FD"/>
    <w:rsid w:val="00354763"/>
    <w:rsid w:val="00362651"/>
    <w:rsid w:val="00367D8C"/>
    <w:rsid w:val="00384C91"/>
    <w:rsid w:val="003B12EA"/>
    <w:rsid w:val="003B385D"/>
    <w:rsid w:val="003C42BD"/>
    <w:rsid w:val="003E614E"/>
    <w:rsid w:val="003E7E1E"/>
    <w:rsid w:val="003F618C"/>
    <w:rsid w:val="00411C6F"/>
    <w:rsid w:val="00414EAA"/>
    <w:rsid w:val="00422165"/>
    <w:rsid w:val="00430B28"/>
    <w:rsid w:val="0043400B"/>
    <w:rsid w:val="00434352"/>
    <w:rsid w:val="00437C3F"/>
    <w:rsid w:val="0044119E"/>
    <w:rsid w:val="00441DB7"/>
    <w:rsid w:val="00442AF3"/>
    <w:rsid w:val="004525A1"/>
    <w:rsid w:val="00453484"/>
    <w:rsid w:val="004553D6"/>
    <w:rsid w:val="004608CA"/>
    <w:rsid w:val="00467E97"/>
    <w:rsid w:val="00473554"/>
    <w:rsid w:val="00483EC8"/>
    <w:rsid w:val="004856A7"/>
    <w:rsid w:val="00495197"/>
    <w:rsid w:val="00495D30"/>
    <w:rsid w:val="00496C5C"/>
    <w:rsid w:val="004A4FDE"/>
    <w:rsid w:val="004A597A"/>
    <w:rsid w:val="004A7358"/>
    <w:rsid w:val="004B0C48"/>
    <w:rsid w:val="004D3371"/>
    <w:rsid w:val="00517D14"/>
    <w:rsid w:val="005378F3"/>
    <w:rsid w:val="005407C4"/>
    <w:rsid w:val="00542C78"/>
    <w:rsid w:val="005541CE"/>
    <w:rsid w:val="00557E19"/>
    <w:rsid w:val="00565294"/>
    <w:rsid w:val="00582B8E"/>
    <w:rsid w:val="00587AFB"/>
    <w:rsid w:val="005A41D2"/>
    <w:rsid w:val="005A5FCC"/>
    <w:rsid w:val="005A6A96"/>
    <w:rsid w:val="005A6DF6"/>
    <w:rsid w:val="005B1179"/>
    <w:rsid w:val="005B4F97"/>
    <w:rsid w:val="005D1BFD"/>
    <w:rsid w:val="005E0C9B"/>
    <w:rsid w:val="005E5BA9"/>
    <w:rsid w:val="005E69C8"/>
    <w:rsid w:val="005F7F98"/>
    <w:rsid w:val="00612395"/>
    <w:rsid w:val="00612705"/>
    <w:rsid w:val="006131B6"/>
    <w:rsid w:val="006145B7"/>
    <w:rsid w:val="00617D9E"/>
    <w:rsid w:val="00630D6B"/>
    <w:rsid w:val="00634A9A"/>
    <w:rsid w:val="00650FB0"/>
    <w:rsid w:val="00654CB1"/>
    <w:rsid w:val="00656E15"/>
    <w:rsid w:val="0066411B"/>
    <w:rsid w:val="00672051"/>
    <w:rsid w:val="006723B8"/>
    <w:rsid w:val="006A43EC"/>
    <w:rsid w:val="006A5F23"/>
    <w:rsid w:val="006C4984"/>
    <w:rsid w:val="006C4A47"/>
    <w:rsid w:val="006C658C"/>
    <w:rsid w:val="006C69D6"/>
    <w:rsid w:val="006D0A24"/>
    <w:rsid w:val="006D7695"/>
    <w:rsid w:val="006E15B2"/>
    <w:rsid w:val="006F47F8"/>
    <w:rsid w:val="0070584C"/>
    <w:rsid w:val="007247DC"/>
    <w:rsid w:val="00727D24"/>
    <w:rsid w:val="00751195"/>
    <w:rsid w:val="00761FC7"/>
    <w:rsid w:val="007654DC"/>
    <w:rsid w:val="0077523C"/>
    <w:rsid w:val="007776CF"/>
    <w:rsid w:val="007813FD"/>
    <w:rsid w:val="0078494F"/>
    <w:rsid w:val="00796D10"/>
    <w:rsid w:val="007B05B0"/>
    <w:rsid w:val="007B230B"/>
    <w:rsid w:val="007B4C2F"/>
    <w:rsid w:val="007D7893"/>
    <w:rsid w:val="007E492A"/>
    <w:rsid w:val="007F4F0E"/>
    <w:rsid w:val="007F5884"/>
    <w:rsid w:val="008010B2"/>
    <w:rsid w:val="00801B3F"/>
    <w:rsid w:val="00813443"/>
    <w:rsid w:val="0081389C"/>
    <w:rsid w:val="00821D50"/>
    <w:rsid w:val="00830D34"/>
    <w:rsid w:val="00841B77"/>
    <w:rsid w:val="008422F1"/>
    <w:rsid w:val="008519B6"/>
    <w:rsid w:val="008637EB"/>
    <w:rsid w:val="0087360A"/>
    <w:rsid w:val="00873D62"/>
    <w:rsid w:val="00887F38"/>
    <w:rsid w:val="0089780A"/>
    <w:rsid w:val="008A6364"/>
    <w:rsid w:val="008B2C3F"/>
    <w:rsid w:val="008B3009"/>
    <w:rsid w:val="008B46EC"/>
    <w:rsid w:val="008B68A4"/>
    <w:rsid w:val="008C4AD4"/>
    <w:rsid w:val="008E1C9E"/>
    <w:rsid w:val="008E27CF"/>
    <w:rsid w:val="008E6F9D"/>
    <w:rsid w:val="008E78E8"/>
    <w:rsid w:val="008F34A7"/>
    <w:rsid w:val="00901231"/>
    <w:rsid w:val="0090188A"/>
    <w:rsid w:val="00916789"/>
    <w:rsid w:val="0093267D"/>
    <w:rsid w:val="00933E33"/>
    <w:rsid w:val="00943C2C"/>
    <w:rsid w:val="00947591"/>
    <w:rsid w:val="00951989"/>
    <w:rsid w:val="009621E6"/>
    <w:rsid w:val="009644ED"/>
    <w:rsid w:val="0096486E"/>
    <w:rsid w:val="009772F2"/>
    <w:rsid w:val="0098251A"/>
    <w:rsid w:val="009C0619"/>
    <w:rsid w:val="009C3F5D"/>
    <w:rsid w:val="009C7287"/>
    <w:rsid w:val="009E03F1"/>
    <w:rsid w:val="009E1DE1"/>
    <w:rsid w:val="009F1D57"/>
    <w:rsid w:val="00A00224"/>
    <w:rsid w:val="00A036F6"/>
    <w:rsid w:val="00A07C8C"/>
    <w:rsid w:val="00A316B8"/>
    <w:rsid w:val="00A3182F"/>
    <w:rsid w:val="00A32792"/>
    <w:rsid w:val="00A35C94"/>
    <w:rsid w:val="00A413F9"/>
    <w:rsid w:val="00A50C2C"/>
    <w:rsid w:val="00A53C62"/>
    <w:rsid w:val="00A62FBB"/>
    <w:rsid w:val="00A851E1"/>
    <w:rsid w:val="00A92177"/>
    <w:rsid w:val="00AA13B7"/>
    <w:rsid w:val="00AA3655"/>
    <w:rsid w:val="00AB1C4A"/>
    <w:rsid w:val="00AB43D7"/>
    <w:rsid w:val="00AB641B"/>
    <w:rsid w:val="00AC0DA5"/>
    <w:rsid w:val="00AC54A7"/>
    <w:rsid w:val="00AE4200"/>
    <w:rsid w:val="00AE6BB7"/>
    <w:rsid w:val="00AF0D24"/>
    <w:rsid w:val="00AF782F"/>
    <w:rsid w:val="00AF7CF2"/>
    <w:rsid w:val="00B054F7"/>
    <w:rsid w:val="00B20CDE"/>
    <w:rsid w:val="00B303E0"/>
    <w:rsid w:val="00B44AE3"/>
    <w:rsid w:val="00B507E3"/>
    <w:rsid w:val="00B50A41"/>
    <w:rsid w:val="00B57939"/>
    <w:rsid w:val="00B64D6E"/>
    <w:rsid w:val="00B73950"/>
    <w:rsid w:val="00B74933"/>
    <w:rsid w:val="00B76A23"/>
    <w:rsid w:val="00B81D97"/>
    <w:rsid w:val="00B90F08"/>
    <w:rsid w:val="00B923CF"/>
    <w:rsid w:val="00BA5FCB"/>
    <w:rsid w:val="00BB09D2"/>
    <w:rsid w:val="00BC6A55"/>
    <w:rsid w:val="00BE0842"/>
    <w:rsid w:val="00BE6C94"/>
    <w:rsid w:val="00BE6E75"/>
    <w:rsid w:val="00C07829"/>
    <w:rsid w:val="00C22111"/>
    <w:rsid w:val="00C24075"/>
    <w:rsid w:val="00C24F29"/>
    <w:rsid w:val="00C314D9"/>
    <w:rsid w:val="00C51A63"/>
    <w:rsid w:val="00C75111"/>
    <w:rsid w:val="00C81B94"/>
    <w:rsid w:val="00C84A5C"/>
    <w:rsid w:val="00C85850"/>
    <w:rsid w:val="00C87EB0"/>
    <w:rsid w:val="00C9013B"/>
    <w:rsid w:val="00CA090F"/>
    <w:rsid w:val="00CB2279"/>
    <w:rsid w:val="00CB566F"/>
    <w:rsid w:val="00CB6B05"/>
    <w:rsid w:val="00CE1AD5"/>
    <w:rsid w:val="00CE6047"/>
    <w:rsid w:val="00CF0DD2"/>
    <w:rsid w:val="00D00377"/>
    <w:rsid w:val="00D06A97"/>
    <w:rsid w:val="00D33733"/>
    <w:rsid w:val="00D41672"/>
    <w:rsid w:val="00D43E0C"/>
    <w:rsid w:val="00D7536F"/>
    <w:rsid w:val="00D900DE"/>
    <w:rsid w:val="00D927F4"/>
    <w:rsid w:val="00D93857"/>
    <w:rsid w:val="00D97518"/>
    <w:rsid w:val="00DA3ECC"/>
    <w:rsid w:val="00DB57FC"/>
    <w:rsid w:val="00DB625B"/>
    <w:rsid w:val="00DC6E75"/>
    <w:rsid w:val="00DD1767"/>
    <w:rsid w:val="00DD3D43"/>
    <w:rsid w:val="00DD69A6"/>
    <w:rsid w:val="00DE054B"/>
    <w:rsid w:val="00DE4453"/>
    <w:rsid w:val="00DF3CC2"/>
    <w:rsid w:val="00E03EB8"/>
    <w:rsid w:val="00E109AD"/>
    <w:rsid w:val="00E114B8"/>
    <w:rsid w:val="00E16AA3"/>
    <w:rsid w:val="00E226EF"/>
    <w:rsid w:val="00E25929"/>
    <w:rsid w:val="00E27007"/>
    <w:rsid w:val="00E36C72"/>
    <w:rsid w:val="00E6605B"/>
    <w:rsid w:val="00EA01B4"/>
    <w:rsid w:val="00EA7CC9"/>
    <w:rsid w:val="00EA7D08"/>
    <w:rsid w:val="00EB3471"/>
    <w:rsid w:val="00EB5D9A"/>
    <w:rsid w:val="00EC431C"/>
    <w:rsid w:val="00ED2CE4"/>
    <w:rsid w:val="00ED74DE"/>
    <w:rsid w:val="00F02A23"/>
    <w:rsid w:val="00F05F48"/>
    <w:rsid w:val="00F119DE"/>
    <w:rsid w:val="00F16894"/>
    <w:rsid w:val="00F30223"/>
    <w:rsid w:val="00F30952"/>
    <w:rsid w:val="00F41F8C"/>
    <w:rsid w:val="00F52AF3"/>
    <w:rsid w:val="00F578A1"/>
    <w:rsid w:val="00F60B16"/>
    <w:rsid w:val="00F66D23"/>
    <w:rsid w:val="00F72595"/>
    <w:rsid w:val="00F754D0"/>
    <w:rsid w:val="00F76B42"/>
    <w:rsid w:val="00F8484A"/>
    <w:rsid w:val="00F86F05"/>
    <w:rsid w:val="00F87EF5"/>
    <w:rsid w:val="00F94707"/>
    <w:rsid w:val="00F94AD2"/>
    <w:rsid w:val="00F96E3A"/>
    <w:rsid w:val="00FA081D"/>
    <w:rsid w:val="00FA354C"/>
    <w:rsid w:val="00FA53AF"/>
    <w:rsid w:val="00FC2F56"/>
    <w:rsid w:val="00FE0135"/>
    <w:rsid w:val="00FE1552"/>
    <w:rsid w:val="00FF1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F6D8"/>
  <w15:chartTrackingRefBased/>
  <w15:docId w15:val="{189785A2-9CDF-403B-B712-58206FB2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13F9"/>
  </w:style>
  <w:style w:type="paragraph" w:styleId="Nagwek1">
    <w:name w:val="heading 1"/>
    <w:aliases w:val="Tytuł1"/>
    <w:basedOn w:val="Normalny"/>
    <w:next w:val="Normalny"/>
    <w:link w:val="Nagwek1Znak"/>
    <w:uiPriority w:val="9"/>
    <w:qFormat/>
    <w:rsid w:val="00A413F9"/>
    <w:pPr>
      <w:keepNext/>
      <w:keepLines/>
      <w:numPr>
        <w:numId w:val="1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933E33"/>
    <w:pPr>
      <w:keepNext/>
      <w:keepLines/>
      <w:numPr>
        <w:ilvl w:val="1"/>
        <w:numId w:val="16"/>
      </w:numPr>
      <w:spacing w:before="360" w:after="0"/>
      <w:jc w:val="center"/>
      <w:outlineLvl w:val="1"/>
    </w:pPr>
    <w:rPr>
      <w:rFonts w:ascii="Arial" w:eastAsiaTheme="majorEastAsia" w:hAnsi="Arial" w:cstheme="majorBidi"/>
      <w:b/>
      <w:bCs/>
      <w:smallCaps/>
      <w:color w:val="000000" w:themeColor="text1"/>
      <w:sz w:val="24"/>
      <w:szCs w:val="28"/>
    </w:rPr>
  </w:style>
  <w:style w:type="paragraph" w:styleId="Nagwek3">
    <w:name w:val="heading 3"/>
    <w:basedOn w:val="Normalny"/>
    <w:next w:val="Normalny"/>
    <w:link w:val="Nagwek3Znak"/>
    <w:uiPriority w:val="9"/>
    <w:semiHidden/>
    <w:unhideWhenUsed/>
    <w:qFormat/>
    <w:rsid w:val="00A413F9"/>
    <w:pPr>
      <w:keepNext/>
      <w:keepLines/>
      <w:numPr>
        <w:ilvl w:val="2"/>
        <w:numId w:val="16"/>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A413F9"/>
    <w:pPr>
      <w:keepNext/>
      <w:keepLines/>
      <w:numPr>
        <w:ilvl w:val="3"/>
        <w:numId w:val="16"/>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A413F9"/>
    <w:pPr>
      <w:keepNext/>
      <w:keepLines/>
      <w:numPr>
        <w:ilvl w:val="4"/>
        <w:numId w:val="16"/>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A413F9"/>
    <w:pPr>
      <w:keepNext/>
      <w:keepLines/>
      <w:numPr>
        <w:ilvl w:val="5"/>
        <w:numId w:val="16"/>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A413F9"/>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13F9"/>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13F9"/>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8494F"/>
    <w:pPr>
      <w:tabs>
        <w:tab w:val="center" w:pos="4536"/>
        <w:tab w:val="right" w:pos="9072"/>
      </w:tabs>
    </w:pPr>
  </w:style>
  <w:style w:type="character" w:customStyle="1" w:styleId="StopkaZnak">
    <w:name w:val="Stopka Znak"/>
    <w:basedOn w:val="Domylnaczcionkaakapitu"/>
    <w:link w:val="Stopka"/>
    <w:rsid w:val="0078494F"/>
    <w:rPr>
      <w:rFonts w:ascii="Times New Roman" w:eastAsia="Times New Roman" w:hAnsi="Times New Roman" w:cs="Times New Roman"/>
      <w:sz w:val="24"/>
      <w:szCs w:val="24"/>
      <w:lang w:eastAsia="pl-PL"/>
    </w:rPr>
  </w:style>
  <w:style w:type="character" w:styleId="Numerstrony">
    <w:name w:val="page number"/>
    <w:basedOn w:val="Domylnaczcionkaakapitu"/>
    <w:rsid w:val="0078494F"/>
  </w:style>
  <w:style w:type="paragraph" w:styleId="Tekstdymka">
    <w:name w:val="Balloon Text"/>
    <w:basedOn w:val="Normalny"/>
    <w:link w:val="TekstdymkaZnak"/>
    <w:uiPriority w:val="99"/>
    <w:semiHidden/>
    <w:unhideWhenUsed/>
    <w:rsid w:val="0056529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5294"/>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44119E"/>
    <w:pPr>
      <w:tabs>
        <w:tab w:val="center" w:pos="4536"/>
        <w:tab w:val="right" w:pos="9072"/>
      </w:tabs>
    </w:pPr>
  </w:style>
  <w:style w:type="character" w:customStyle="1" w:styleId="NagwekZnak">
    <w:name w:val="Nagłówek Znak"/>
    <w:basedOn w:val="Domylnaczcionkaakapitu"/>
    <w:link w:val="Nagwek"/>
    <w:uiPriority w:val="99"/>
    <w:rsid w:val="0044119E"/>
    <w:rPr>
      <w:rFonts w:ascii="Times New Roman" w:eastAsia="Times New Roman" w:hAnsi="Times New Roman" w:cs="Times New Roman"/>
      <w:sz w:val="24"/>
      <w:szCs w:val="24"/>
      <w:lang w:eastAsia="pl-PL"/>
    </w:rPr>
  </w:style>
  <w:style w:type="character" w:customStyle="1" w:styleId="Nagwek1Znak">
    <w:name w:val="Nagłówek 1 Znak"/>
    <w:aliases w:val="Tytuł1 Znak"/>
    <w:basedOn w:val="Domylnaczcionkaakapitu"/>
    <w:link w:val="Nagwek1"/>
    <w:uiPriority w:val="9"/>
    <w:rsid w:val="00A413F9"/>
    <w:rPr>
      <w:rFonts w:asciiTheme="majorHAnsi" w:eastAsiaTheme="majorEastAsia" w:hAnsiTheme="majorHAnsi" w:cstheme="majorBidi"/>
      <w:b/>
      <w:bCs/>
      <w:smallCaps/>
      <w:color w:val="000000" w:themeColor="text1"/>
      <w:sz w:val="36"/>
      <w:szCs w:val="36"/>
    </w:rPr>
  </w:style>
  <w:style w:type="character" w:styleId="Pogrubienie">
    <w:name w:val="Strong"/>
    <w:basedOn w:val="Domylnaczcionkaakapitu"/>
    <w:uiPriority w:val="22"/>
    <w:qFormat/>
    <w:rsid w:val="00A413F9"/>
    <w:rPr>
      <w:b/>
      <w:bCs/>
      <w:color w:val="000000" w:themeColor="text1"/>
    </w:rPr>
  </w:style>
  <w:style w:type="paragraph" w:styleId="Akapitzlist">
    <w:name w:val="List Paragraph"/>
    <w:basedOn w:val="Normalny"/>
    <w:link w:val="AkapitzlistZnak"/>
    <w:uiPriority w:val="34"/>
    <w:qFormat/>
    <w:rsid w:val="00727D24"/>
    <w:pPr>
      <w:ind w:left="720"/>
      <w:contextualSpacing/>
    </w:pPr>
  </w:style>
  <w:style w:type="paragraph" w:customStyle="1" w:styleId="Default">
    <w:name w:val="Default"/>
    <w:uiPriority w:val="99"/>
    <w:rsid w:val="00BC6A5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link w:val="Akapitzlist"/>
    <w:uiPriority w:val="34"/>
    <w:rsid w:val="00BC6A55"/>
  </w:style>
  <w:style w:type="paragraph" w:customStyle="1" w:styleId="text-justify1">
    <w:name w:val="text-justify1"/>
    <w:basedOn w:val="Normalny"/>
    <w:uiPriority w:val="99"/>
    <w:rsid w:val="00BC6A55"/>
    <w:pPr>
      <w:spacing w:before="100" w:beforeAutospacing="1" w:after="100" w:afterAutospacing="1"/>
    </w:pPr>
  </w:style>
  <w:style w:type="character" w:customStyle="1" w:styleId="Nagwek2Znak">
    <w:name w:val="Nagłówek 2 Znak"/>
    <w:basedOn w:val="Domylnaczcionkaakapitu"/>
    <w:link w:val="Nagwek2"/>
    <w:uiPriority w:val="9"/>
    <w:rsid w:val="00933E33"/>
    <w:rPr>
      <w:rFonts w:ascii="Arial" w:eastAsiaTheme="majorEastAsia" w:hAnsi="Arial" w:cstheme="majorBidi"/>
      <w:b/>
      <w:bCs/>
      <w:smallCaps/>
      <w:color w:val="000000" w:themeColor="text1"/>
      <w:sz w:val="24"/>
      <w:szCs w:val="28"/>
    </w:rPr>
  </w:style>
  <w:style w:type="character" w:customStyle="1" w:styleId="Nagwek3Znak">
    <w:name w:val="Nagłówek 3 Znak"/>
    <w:basedOn w:val="Domylnaczcionkaakapitu"/>
    <w:link w:val="Nagwek3"/>
    <w:uiPriority w:val="9"/>
    <w:semiHidden/>
    <w:rsid w:val="00A413F9"/>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A413F9"/>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A413F9"/>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A413F9"/>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A413F9"/>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13F9"/>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13F9"/>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A413F9"/>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A413F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A413F9"/>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A413F9"/>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A413F9"/>
    <w:rPr>
      <w:color w:val="5A5A5A" w:themeColor="text1" w:themeTint="A5"/>
      <w:spacing w:val="10"/>
    </w:rPr>
  </w:style>
  <w:style w:type="character" w:styleId="Uwydatnienie">
    <w:name w:val="Emphasis"/>
    <w:basedOn w:val="Domylnaczcionkaakapitu"/>
    <w:uiPriority w:val="20"/>
    <w:qFormat/>
    <w:rsid w:val="00A413F9"/>
    <w:rPr>
      <w:i/>
      <w:iCs/>
      <w:color w:val="auto"/>
    </w:rPr>
  </w:style>
  <w:style w:type="paragraph" w:styleId="Bezodstpw">
    <w:name w:val="No Spacing"/>
    <w:uiPriority w:val="1"/>
    <w:qFormat/>
    <w:rsid w:val="00A413F9"/>
    <w:pPr>
      <w:spacing w:after="0" w:line="240" w:lineRule="auto"/>
    </w:pPr>
  </w:style>
  <w:style w:type="paragraph" w:styleId="Cytat">
    <w:name w:val="Quote"/>
    <w:basedOn w:val="Normalny"/>
    <w:next w:val="Normalny"/>
    <w:link w:val="CytatZnak"/>
    <w:uiPriority w:val="29"/>
    <w:qFormat/>
    <w:rsid w:val="00A413F9"/>
    <w:pPr>
      <w:spacing w:before="160"/>
      <w:ind w:left="720" w:right="720"/>
    </w:pPr>
    <w:rPr>
      <w:i/>
      <w:iCs/>
      <w:color w:val="000000" w:themeColor="text1"/>
    </w:rPr>
  </w:style>
  <w:style w:type="character" w:customStyle="1" w:styleId="CytatZnak">
    <w:name w:val="Cytat Znak"/>
    <w:basedOn w:val="Domylnaczcionkaakapitu"/>
    <w:link w:val="Cytat"/>
    <w:uiPriority w:val="29"/>
    <w:rsid w:val="00A413F9"/>
    <w:rPr>
      <w:i/>
      <w:iCs/>
      <w:color w:val="000000" w:themeColor="text1"/>
    </w:rPr>
  </w:style>
  <w:style w:type="paragraph" w:styleId="Cytatintensywny">
    <w:name w:val="Intense Quote"/>
    <w:basedOn w:val="Normalny"/>
    <w:next w:val="Normalny"/>
    <w:link w:val="CytatintensywnyZnak"/>
    <w:uiPriority w:val="30"/>
    <w:qFormat/>
    <w:rsid w:val="00A413F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A413F9"/>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A413F9"/>
    <w:rPr>
      <w:i/>
      <w:iCs/>
      <w:color w:val="404040" w:themeColor="text1" w:themeTint="BF"/>
    </w:rPr>
  </w:style>
  <w:style w:type="character" w:styleId="Wyrnienieintensywne">
    <w:name w:val="Intense Emphasis"/>
    <w:basedOn w:val="Domylnaczcionkaakapitu"/>
    <w:uiPriority w:val="21"/>
    <w:qFormat/>
    <w:rsid w:val="00A413F9"/>
    <w:rPr>
      <w:b/>
      <w:bCs/>
      <w:i/>
      <w:iCs/>
      <w:caps/>
    </w:rPr>
  </w:style>
  <w:style w:type="character" w:styleId="Odwoaniedelikatne">
    <w:name w:val="Subtle Reference"/>
    <w:basedOn w:val="Domylnaczcionkaakapitu"/>
    <w:uiPriority w:val="31"/>
    <w:qFormat/>
    <w:rsid w:val="00A413F9"/>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413F9"/>
    <w:rPr>
      <w:b/>
      <w:bCs/>
      <w:smallCaps/>
      <w:u w:val="single"/>
    </w:rPr>
  </w:style>
  <w:style w:type="character" w:styleId="Tytuksiki">
    <w:name w:val="Book Title"/>
    <w:basedOn w:val="Domylnaczcionkaakapitu"/>
    <w:uiPriority w:val="33"/>
    <w:qFormat/>
    <w:rsid w:val="00A413F9"/>
    <w:rPr>
      <w:b w:val="0"/>
      <w:bCs w:val="0"/>
      <w:smallCaps/>
      <w:spacing w:val="5"/>
    </w:rPr>
  </w:style>
  <w:style w:type="paragraph" w:styleId="Nagwekspisutreci">
    <w:name w:val="TOC Heading"/>
    <w:basedOn w:val="Nagwek1"/>
    <w:next w:val="Normalny"/>
    <w:uiPriority w:val="39"/>
    <w:semiHidden/>
    <w:unhideWhenUsed/>
    <w:qFormat/>
    <w:rsid w:val="00A413F9"/>
    <w:pPr>
      <w:outlineLvl w:val="9"/>
    </w:pPr>
  </w:style>
  <w:style w:type="paragraph" w:styleId="NormalnyWeb">
    <w:name w:val="Normal (Web)"/>
    <w:basedOn w:val="Normalny"/>
    <w:uiPriority w:val="99"/>
    <w:semiHidden/>
    <w:unhideWhenUsed/>
    <w:rsid w:val="00A53C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2202">
      <w:bodyDiv w:val="1"/>
      <w:marLeft w:val="0"/>
      <w:marRight w:val="0"/>
      <w:marTop w:val="0"/>
      <w:marBottom w:val="0"/>
      <w:divBdr>
        <w:top w:val="none" w:sz="0" w:space="0" w:color="auto"/>
        <w:left w:val="none" w:sz="0" w:space="0" w:color="auto"/>
        <w:bottom w:val="none" w:sz="0" w:space="0" w:color="auto"/>
        <w:right w:val="none" w:sz="0" w:space="0" w:color="auto"/>
      </w:divBdr>
    </w:div>
    <w:div w:id="1108623399">
      <w:bodyDiv w:val="1"/>
      <w:marLeft w:val="0"/>
      <w:marRight w:val="0"/>
      <w:marTop w:val="0"/>
      <w:marBottom w:val="0"/>
      <w:divBdr>
        <w:top w:val="none" w:sz="0" w:space="0" w:color="auto"/>
        <w:left w:val="none" w:sz="0" w:space="0" w:color="auto"/>
        <w:bottom w:val="none" w:sz="0" w:space="0" w:color="auto"/>
        <w:right w:val="none" w:sz="0" w:space="0" w:color="auto"/>
      </w:divBdr>
    </w:div>
    <w:div w:id="1726369002">
      <w:bodyDiv w:val="1"/>
      <w:marLeft w:val="0"/>
      <w:marRight w:val="0"/>
      <w:marTop w:val="0"/>
      <w:marBottom w:val="0"/>
      <w:divBdr>
        <w:top w:val="none" w:sz="0" w:space="0" w:color="auto"/>
        <w:left w:val="none" w:sz="0" w:space="0" w:color="auto"/>
        <w:bottom w:val="none" w:sz="0" w:space="0" w:color="auto"/>
        <w:right w:val="none" w:sz="0" w:space="0" w:color="auto"/>
      </w:divBdr>
    </w:div>
    <w:div w:id="175508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FA862-A0DD-447A-A4B3-421822E3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2573</Words>
  <Characters>15438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Interpretacja indywidualna</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Interpretacja indywidualna</dc:title>
  <dc:subject/>
  <dc:creator>Skalska Magdalena</dc:creator>
  <cp:keywords/>
  <dc:description/>
  <cp:lastModifiedBy>Koryl Elżbieta</cp:lastModifiedBy>
  <cp:revision>16</cp:revision>
  <cp:lastPrinted>2025-12-01T07:12:00Z</cp:lastPrinted>
  <dcterms:created xsi:type="dcterms:W3CDTF">2026-01-13T10:45:00Z</dcterms:created>
  <dcterms:modified xsi:type="dcterms:W3CDTF">2026-01-13T11:40:00Z</dcterms:modified>
</cp:coreProperties>
</file>